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40" w:rsidRDefault="00157B2A" w:rsidP="00157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Manuál pro zřizování a provozování střelnic pro KB ČSB</w:t>
      </w:r>
    </w:p>
    <w:p w:rsidR="00157B2A" w:rsidRDefault="00157B2A" w:rsidP="00157B2A">
      <w:pPr>
        <w:jc w:val="center"/>
        <w:rPr>
          <w:b/>
          <w:sz w:val="28"/>
          <w:szCs w:val="28"/>
        </w:rPr>
      </w:pPr>
    </w:p>
    <w:p w:rsidR="00157B2A" w:rsidRDefault="00157B2A" w:rsidP="00157B2A">
      <w:pPr>
        <w:rPr>
          <w:b/>
        </w:rPr>
      </w:pPr>
      <w:r>
        <w:rPr>
          <w:b/>
        </w:rPr>
        <w:t>1/ Úvod:</w:t>
      </w:r>
    </w:p>
    <w:p w:rsidR="00C6481E" w:rsidRDefault="00157B2A" w:rsidP="00157B2A">
      <w:r>
        <w:t>Záměrem a posláním tohoto materiálu je napomoci začínajícím</w:t>
      </w:r>
      <w:r w:rsidR="00B40A05">
        <w:t xml:space="preserve"> klubům biatlonu (dále jen KB) k</w:t>
      </w:r>
      <w:r>
        <w:t> rychlejší orientaci a znalosti všech legislativních povinností, vyplývajících</w:t>
      </w:r>
      <w:r w:rsidR="008D7862">
        <w:t xml:space="preserve"> z</w:t>
      </w:r>
      <w:r w:rsidR="00C6481E">
        <w:t>e Z</w:t>
      </w:r>
      <w:r>
        <w:t>ákona</w:t>
      </w:r>
      <w:r w:rsidR="00C6481E">
        <w:t xml:space="preserve"> o zbraních</w:t>
      </w:r>
      <w:r>
        <w:t xml:space="preserve"> a </w:t>
      </w:r>
      <w:r w:rsidR="00C6481E">
        <w:t xml:space="preserve">současně technických ustanovení z </w:t>
      </w:r>
      <w:r>
        <w:t>Pravidel IBU pro zřizování a provozování střelnic.</w:t>
      </w:r>
    </w:p>
    <w:p w:rsidR="00157B2A" w:rsidRDefault="00157B2A" w:rsidP="00157B2A">
      <w:r>
        <w:t xml:space="preserve">Pro již zavedené KB, které již střelnice provozují, by měl tento materiál sloužit a být nápomocen, jako upozorňující na stávající aktualizace „Zákona o </w:t>
      </w:r>
      <w:r w:rsidR="00B40A05">
        <w:t xml:space="preserve">střelných </w:t>
      </w:r>
      <w:r>
        <w:t>zbraních a střelivu“ a Pravidel IBU.</w:t>
      </w:r>
    </w:p>
    <w:p w:rsidR="00B40A05" w:rsidRDefault="00B40A05" w:rsidP="00157B2A">
      <w:r>
        <w:t>Zřízení střelnice a její provoz, jsou stále četnější telefonické a korespondenční dotazy směrované na svaz biatlonu.</w:t>
      </w:r>
    </w:p>
    <w:p w:rsidR="00B74EB7" w:rsidRDefault="00B74EB7" w:rsidP="00157B2A">
      <w:r>
        <w:rPr>
          <w:b/>
        </w:rPr>
        <w:t xml:space="preserve">2/ </w:t>
      </w:r>
      <w:r w:rsidRPr="00B40A05">
        <w:rPr>
          <w:b/>
        </w:rPr>
        <w:t>Zákon 119/2002 Sb</w:t>
      </w:r>
      <w:r>
        <w:t>.</w:t>
      </w:r>
      <w:r w:rsidRPr="00B74EB7">
        <w:rPr>
          <w:b/>
        </w:rPr>
        <w:t xml:space="preserve"> </w:t>
      </w:r>
      <w:r w:rsidRPr="00B40A05">
        <w:rPr>
          <w:b/>
        </w:rPr>
        <w:t>o střelných</w:t>
      </w:r>
      <w:r>
        <w:t xml:space="preserve"> </w:t>
      </w:r>
      <w:r w:rsidRPr="00B40A05">
        <w:rPr>
          <w:b/>
        </w:rPr>
        <w:t>zbraních a střelivu (zákon o zbraních)</w:t>
      </w:r>
    </w:p>
    <w:p w:rsidR="00B40A05" w:rsidRDefault="00B40A05" w:rsidP="00157B2A">
      <w:proofErr w:type="gramStart"/>
      <w:r>
        <w:t>Zřízení  a</w:t>
      </w:r>
      <w:proofErr w:type="gramEnd"/>
      <w:r>
        <w:t xml:space="preserve"> provozování střelnic upravuje </w:t>
      </w:r>
      <w:bookmarkStart w:id="0" w:name="_Hlk484770119"/>
      <w:r w:rsidRPr="00B40A05">
        <w:rPr>
          <w:b/>
        </w:rPr>
        <w:t>Zákon 119/2002 Sb</w:t>
      </w:r>
      <w:r>
        <w:t xml:space="preserve">. </w:t>
      </w:r>
      <w:bookmarkEnd w:id="0"/>
      <w:r>
        <w:t xml:space="preserve">ze dne 8. března 2002 </w:t>
      </w:r>
      <w:bookmarkStart w:id="1" w:name="_Hlk484770141"/>
      <w:r w:rsidRPr="00B40A05">
        <w:rPr>
          <w:b/>
        </w:rPr>
        <w:t>o střelných</w:t>
      </w:r>
      <w:r>
        <w:t xml:space="preserve"> </w:t>
      </w:r>
      <w:r w:rsidRPr="00B40A05">
        <w:rPr>
          <w:b/>
        </w:rPr>
        <w:t>zbraních a střelivu (zákon o zbraních)</w:t>
      </w:r>
      <w:bookmarkEnd w:id="1"/>
      <w:r>
        <w:t xml:space="preserve"> vč.</w:t>
      </w:r>
      <w:r w:rsidR="00C6481E">
        <w:t xml:space="preserve"> všech následných aktualizací</w:t>
      </w:r>
      <w:r w:rsidR="00C15006">
        <w:t>.</w:t>
      </w:r>
    </w:p>
    <w:p w:rsidR="00422C8A" w:rsidRDefault="00422C8A" w:rsidP="00157B2A">
      <w:r>
        <w:t>Pro Vaši potřebu a rychlejší orientaci v tomto zákoně, jsme pro Vás v</w:t>
      </w:r>
      <w:r w:rsidR="006A249D">
        <w:t> </w:t>
      </w:r>
      <w:r>
        <w:t>příloze</w:t>
      </w:r>
      <w:r w:rsidR="006A249D">
        <w:t xml:space="preserve"> č.1</w:t>
      </w:r>
      <w:r>
        <w:t xml:space="preserve">: Hl. </w:t>
      </w:r>
      <w:proofErr w:type="spellStart"/>
      <w:r>
        <w:t>body_Platné</w:t>
      </w:r>
      <w:proofErr w:type="spellEnd"/>
      <w:r>
        <w:t xml:space="preserve"> znění zákona č.119 o zbraních, připravili stručný výtah nejčastěji pro biatlon potřebných a používaných termínů, které Vám urychlí i snazší nalezení v plném znění zákona (např. kategorie zbraní, zbrojní průkaz, zbrojní licence, zbrojní sklad, zbrojíř, provozování střelnic a provozní řád, zbrojní sklad, správní poplatky)</w:t>
      </w:r>
    </w:p>
    <w:p w:rsidR="00422C8A" w:rsidRDefault="00422C8A" w:rsidP="00157B2A">
      <w:r>
        <w:t>Pro praktickou aplikaci</w:t>
      </w:r>
      <w:r w:rsidR="006A249D">
        <w:t xml:space="preserve"> v souladu se zněním zákona o zbraních Vám v následujících přílohách poskytujeme vzory dokumentů, které jsou povinné pro zbrojní sklad a provoz střelnice:</w:t>
      </w:r>
    </w:p>
    <w:p w:rsidR="006A249D" w:rsidRDefault="006A249D" w:rsidP="006A249D">
      <w:pPr>
        <w:pStyle w:val="Odstavecseseznamem"/>
        <w:numPr>
          <w:ilvl w:val="0"/>
          <w:numId w:val="1"/>
        </w:numPr>
      </w:pPr>
      <w:r>
        <w:t>Příloha Č.2. – Provozní řád střelnice (stažený z webu ČSS)</w:t>
      </w:r>
    </w:p>
    <w:p w:rsidR="006A249D" w:rsidRDefault="006A249D" w:rsidP="006A249D">
      <w:pPr>
        <w:pStyle w:val="Odstavecseseznamem"/>
        <w:numPr>
          <w:ilvl w:val="0"/>
          <w:numId w:val="1"/>
        </w:numPr>
      </w:pPr>
      <w:r>
        <w:t>Příloha Č.3. – Vzor pro vnitřní předpis</w:t>
      </w:r>
      <w:r w:rsidR="00271646">
        <w:t xml:space="preserve"> zbrojního skladu KB, k vedení evidence zbraní a střeliva</w:t>
      </w:r>
    </w:p>
    <w:p w:rsidR="00A35EB4" w:rsidRDefault="00A35EB4" w:rsidP="00A35EB4">
      <w:r>
        <w:t>Pro znalost všech náležitostí a norem, potřebných pro projektování, výstavbu a provozování střelnic Vám v Příloze Č.6. doplňujeme doporučení ČSS (staženo z webu ČSS, viz. odkaz):</w:t>
      </w:r>
    </w:p>
    <w:p w:rsidR="00A35EB4" w:rsidRDefault="00A35EB4" w:rsidP="00A35EB4">
      <w:pPr>
        <w:pStyle w:val="Odstavecseseznamem"/>
        <w:numPr>
          <w:ilvl w:val="0"/>
          <w:numId w:val="1"/>
        </w:numPr>
      </w:pPr>
      <w:r>
        <w:t>Příloha Č.6.- ČSS doporučuje majitelům a provozovatelům střelnic</w:t>
      </w:r>
      <w:r w:rsidR="0002150F">
        <w:t>,</w:t>
      </w:r>
    </w:p>
    <w:p w:rsidR="003143C7" w:rsidRDefault="003143C7" w:rsidP="003143C7">
      <w:r>
        <w:t>K tomu budete potřebovat při zřizování malorážné střelnice, v některých případech i při zřizování vzduchovkové střelnice poradu a znalecký posudek od balistika. Níže Vám uvádíme kontakt na balistika, který již zpracovával posudky pro několik biatlonových střelnic:</w:t>
      </w:r>
    </w:p>
    <w:p w:rsidR="003143C7" w:rsidRDefault="003143C7" w:rsidP="003143C7">
      <w:pPr>
        <w:contextualSpacing/>
        <w:rPr>
          <w:color w:val="1F497D"/>
        </w:rPr>
      </w:pPr>
      <w:r>
        <w:rPr>
          <w:color w:val="1F497D"/>
        </w:rPr>
        <w:t xml:space="preserve">Pan </w:t>
      </w:r>
      <w:proofErr w:type="spellStart"/>
      <w:r>
        <w:rPr>
          <w:color w:val="1F497D"/>
        </w:rPr>
        <w:t>Hudrlík</w:t>
      </w:r>
      <w:proofErr w:type="spellEnd"/>
    </w:p>
    <w:p w:rsidR="003143C7" w:rsidRDefault="003143C7" w:rsidP="003143C7">
      <w:pPr>
        <w:contextualSpacing/>
        <w:rPr>
          <w:color w:val="1F497D"/>
        </w:rPr>
      </w:pPr>
      <w:r>
        <w:rPr>
          <w:color w:val="1F497D"/>
        </w:rPr>
        <w:t xml:space="preserve">Telefon 603 334 683, e-mail </w:t>
      </w:r>
      <w:hyperlink r:id="rId5" w:history="1">
        <w:r>
          <w:rPr>
            <w:rStyle w:val="Hypertextovodkaz"/>
          </w:rPr>
          <w:t>o@shoting.cz</w:t>
        </w:r>
      </w:hyperlink>
      <w:r>
        <w:rPr>
          <w:color w:val="1F497D"/>
        </w:rPr>
        <w:t>.</w:t>
      </w:r>
    </w:p>
    <w:p w:rsidR="003143C7" w:rsidRDefault="003143C7" w:rsidP="003143C7">
      <w:pPr>
        <w:contextualSpacing/>
        <w:rPr>
          <w:color w:val="1F497D"/>
        </w:rPr>
      </w:pPr>
      <w:r>
        <w:rPr>
          <w:color w:val="1F497D"/>
        </w:rPr>
        <w:t>zapsán jako znalec jmenovaný rozhodnutím ministra spravedlnosti ČR ze dne 26. října 1989 čj. ZT 2054/ 89 pro základní obor střelivo a výbušniny, zvláštní specializace balistika a hlavňové zbraně, zapsaný u Městského soudu v Praze, IČ 62553071Kancelář Praha 6, Eliášova 17.</w:t>
      </w:r>
    </w:p>
    <w:p w:rsidR="003143C7" w:rsidRDefault="003143C7" w:rsidP="003143C7">
      <w:pPr>
        <w:contextualSpacing/>
        <w:rPr>
          <w:color w:val="1F497D"/>
        </w:rPr>
      </w:pPr>
    </w:p>
    <w:p w:rsidR="003143C7" w:rsidRDefault="003143C7" w:rsidP="003143C7">
      <w:pPr>
        <w:contextualSpacing/>
        <w:rPr>
          <w:color w:val="1F497D"/>
        </w:rPr>
      </w:pPr>
    </w:p>
    <w:p w:rsidR="003143C7" w:rsidRDefault="003143C7" w:rsidP="003143C7">
      <w:pPr>
        <w:contextualSpacing/>
        <w:rPr>
          <w:color w:val="1F497D"/>
        </w:rPr>
      </w:pPr>
    </w:p>
    <w:p w:rsidR="003143C7" w:rsidRDefault="003143C7" w:rsidP="003143C7">
      <w:pPr>
        <w:contextualSpacing/>
        <w:rPr>
          <w:color w:val="1F497D"/>
        </w:rPr>
      </w:pPr>
    </w:p>
    <w:p w:rsidR="003143C7" w:rsidRDefault="003143C7" w:rsidP="003143C7">
      <w:pPr>
        <w:contextualSpacing/>
        <w:rPr>
          <w:color w:val="1F497D"/>
        </w:rPr>
      </w:pPr>
    </w:p>
    <w:p w:rsidR="003143C7" w:rsidRDefault="003143C7" w:rsidP="003143C7">
      <w:pPr>
        <w:contextualSpacing/>
        <w:rPr>
          <w:color w:val="1F497D"/>
        </w:rPr>
      </w:pPr>
    </w:p>
    <w:p w:rsidR="003143C7" w:rsidRDefault="003143C7" w:rsidP="003143C7">
      <w:pPr>
        <w:contextualSpacing/>
        <w:rPr>
          <w:color w:val="1F497D"/>
        </w:rPr>
      </w:pPr>
    </w:p>
    <w:p w:rsidR="003143C7" w:rsidRPr="00616BE7" w:rsidRDefault="003143C7" w:rsidP="003143C7">
      <w:pPr>
        <w:contextualSpacing/>
        <w:rPr>
          <w:b/>
        </w:rPr>
      </w:pPr>
      <w:r w:rsidRPr="00616BE7">
        <w:rPr>
          <w:b/>
        </w:rPr>
        <w:lastRenderedPageBreak/>
        <w:t>3/ Pravidla biatlonu 2016</w:t>
      </w:r>
    </w:p>
    <w:p w:rsidR="003143C7" w:rsidRDefault="0050758A" w:rsidP="003143C7">
      <w:pPr>
        <w:contextualSpacing/>
        <w:rPr>
          <w:color w:val="1F497D"/>
        </w:rPr>
      </w:pPr>
      <w:r w:rsidRPr="00616BE7">
        <w:t xml:space="preserve">Českou verzi Pravidel IBU 2016 naleznete </w:t>
      </w:r>
      <w:proofErr w:type="gramStart"/>
      <w:r w:rsidRPr="00616BE7">
        <w:t>na :</w:t>
      </w:r>
      <w:proofErr w:type="gramEnd"/>
      <w:r w:rsidRPr="00616BE7">
        <w:t xml:space="preserve"> </w:t>
      </w:r>
      <w:hyperlink r:id="rId6" w:history="1">
        <w:r w:rsidRPr="00750CCB">
          <w:rPr>
            <w:rStyle w:val="Hypertextovodkaz"/>
          </w:rPr>
          <w:t>http://www.biatlon.cz/wp-content/uploads/Pravidla-IBU-2016-%C4%8Desky.pdf</w:t>
        </w:r>
      </w:hyperlink>
    </w:p>
    <w:p w:rsidR="0050758A" w:rsidRPr="00616BE7" w:rsidRDefault="0050758A" w:rsidP="003143C7">
      <w:pPr>
        <w:contextualSpacing/>
      </w:pPr>
      <w:r w:rsidRPr="00616BE7">
        <w:t>Zde naleznete plné znění pravidel, aktualizovaných vč. příloh v r. 2016 a 2017.</w:t>
      </w:r>
    </w:p>
    <w:p w:rsidR="0050758A" w:rsidRPr="00616BE7" w:rsidRDefault="0050758A" w:rsidP="003143C7">
      <w:pPr>
        <w:contextualSpacing/>
      </w:pPr>
    </w:p>
    <w:p w:rsidR="0050758A" w:rsidRPr="00616BE7" w:rsidRDefault="0050758A" w:rsidP="003143C7">
      <w:pPr>
        <w:contextualSpacing/>
      </w:pPr>
      <w:r w:rsidRPr="00616BE7">
        <w:t xml:space="preserve">Pro Vaši rychlejší orientaci Vám uvádíme zkrácené citace jednotlivých článků pravidel, dotýkajících </w:t>
      </w:r>
      <w:proofErr w:type="gramStart"/>
      <w:r w:rsidRPr="00616BE7">
        <w:t>se  ustanovení</w:t>
      </w:r>
      <w:proofErr w:type="gramEnd"/>
      <w:r w:rsidRPr="00616BE7">
        <w:t xml:space="preserve"> o střelnici, terčových zařízeních apod.. </w:t>
      </w:r>
    </w:p>
    <w:p w:rsidR="0050758A" w:rsidRPr="00616BE7" w:rsidRDefault="0050758A" w:rsidP="003143C7">
      <w:pPr>
        <w:contextualSpacing/>
      </w:pPr>
      <w:r w:rsidRPr="00616BE7">
        <w:t>Plné znění uvedených článků pravidel naleznete na výše uvedeném odkazu.</w:t>
      </w:r>
    </w:p>
    <w:p w:rsidR="0050758A" w:rsidRPr="00616BE7" w:rsidRDefault="0050758A" w:rsidP="003143C7">
      <w:pPr>
        <w:contextualSpacing/>
      </w:pPr>
    </w:p>
    <w:p w:rsidR="0050758A" w:rsidRPr="00616BE7" w:rsidRDefault="0050758A" w:rsidP="003143C7">
      <w:pPr>
        <w:contextualSpacing/>
      </w:pPr>
      <w:r w:rsidRPr="00616BE7">
        <w:t>Pravidla IBU 2016</w:t>
      </w:r>
      <w:r w:rsidR="004D50A8" w:rsidRPr="00616BE7">
        <w:t xml:space="preserve"> (malorážná střelnice)</w:t>
      </w:r>
    </w:p>
    <w:p w:rsidR="0050758A" w:rsidRPr="00616BE7" w:rsidRDefault="0050758A" w:rsidP="003143C7">
      <w:pPr>
        <w:contextualSpacing/>
      </w:pPr>
      <w:r w:rsidRPr="00616BE7">
        <w:t>Ad. 3.4.</w:t>
      </w:r>
      <w:r w:rsidRPr="00616BE7">
        <w:tab/>
      </w:r>
      <w:r w:rsidRPr="00616BE7">
        <w:tab/>
      </w:r>
      <w:r w:rsidRPr="00616BE7">
        <w:rPr>
          <w:b/>
        </w:rPr>
        <w:t>Střelnice</w:t>
      </w:r>
      <w:r w:rsidRPr="00616BE7">
        <w:t xml:space="preserve"> – hlavní parametry</w:t>
      </w:r>
    </w:p>
    <w:p w:rsidR="004D50A8" w:rsidRPr="00616BE7" w:rsidRDefault="004D50A8" w:rsidP="003143C7">
      <w:pPr>
        <w:contextualSpacing/>
      </w:pPr>
      <w:r w:rsidRPr="00616BE7">
        <w:t>Ad. 3.4.2.1.</w:t>
      </w:r>
      <w:r w:rsidRPr="00616BE7">
        <w:tab/>
      </w:r>
      <w:r w:rsidRPr="00616BE7">
        <w:rPr>
          <w:b/>
        </w:rPr>
        <w:t xml:space="preserve">Vzdálenost střelby - </w:t>
      </w:r>
      <w:r w:rsidRPr="00616BE7">
        <w:t>(50 m/+ - 1</w:t>
      </w:r>
      <w:r w:rsidR="00C356F3" w:rsidRPr="00616BE7">
        <w:t xml:space="preserve"> </w:t>
      </w:r>
      <w:r w:rsidRPr="00616BE7">
        <w:t>m)</w:t>
      </w:r>
    </w:p>
    <w:p w:rsidR="004D50A8" w:rsidRPr="00616BE7" w:rsidRDefault="004D50A8" w:rsidP="003143C7">
      <w:pPr>
        <w:contextualSpacing/>
      </w:pPr>
      <w:r w:rsidRPr="00616BE7">
        <w:t>Ad. 3.4.2.3.</w:t>
      </w:r>
      <w:r w:rsidRPr="00616BE7">
        <w:tab/>
      </w:r>
      <w:r w:rsidRPr="00616BE7">
        <w:rPr>
          <w:b/>
        </w:rPr>
        <w:t xml:space="preserve">Vjezd a výjezd </w:t>
      </w:r>
      <w:r w:rsidRPr="00616BE7">
        <w:t>– příjezd zleva a opuštění vpravo</w:t>
      </w:r>
    </w:p>
    <w:p w:rsidR="004D50A8" w:rsidRPr="00616BE7" w:rsidRDefault="004D50A8" w:rsidP="003143C7">
      <w:pPr>
        <w:contextualSpacing/>
      </w:pPr>
      <w:r w:rsidRPr="00616BE7">
        <w:t>Ad. 3.4.2.4.</w:t>
      </w:r>
      <w:r w:rsidRPr="00616BE7">
        <w:tab/>
      </w:r>
      <w:r w:rsidRPr="00616BE7">
        <w:rPr>
          <w:b/>
        </w:rPr>
        <w:t xml:space="preserve">Rovinnost – </w:t>
      </w:r>
      <w:r w:rsidRPr="00616BE7">
        <w:t>povrch střelecké rampy a plochy pro terče ve stejné rovině.</w:t>
      </w:r>
    </w:p>
    <w:p w:rsidR="004D50A8" w:rsidRPr="00616BE7" w:rsidRDefault="004D50A8" w:rsidP="00C356F3">
      <w:pPr>
        <w:contextualSpacing/>
      </w:pPr>
      <w:r w:rsidRPr="00616BE7">
        <w:t>Ad. 3.4.2.5.</w:t>
      </w:r>
      <w:r w:rsidRPr="00616BE7">
        <w:tab/>
      </w:r>
      <w:r w:rsidRPr="00616BE7">
        <w:rPr>
          <w:b/>
        </w:rPr>
        <w:t xml:space="preserve">Prostorové uspořádání střelnice – </w:t>
      </w:r>
      <w:r w:rsidRPr="00616BE7">
        <w:t>za střeleckou rampou zpět:</w:t>
      </w:r>
    </w:p>
    <w:p w:rsidR="00C356F3" w:rsidRPr="00616BE7" w:rsidRDefault="004D50A8" w:rsidP="00C356F3">
      <w:pPr>
        <w:contextualSpacing/>
      </w:pPr>
      <w:r w:rsidRPr="00616BE7">
        <w:rPr>
          <w:b/>
        </w:rPr>
        <w:tab/>
      </w:r>
      <w:r w:rsidRPr="00616BE7">
        <w:rPr>
          <w:b/>
        </w:rPr>
        <w:tab/>
      </w:r>
      <w:r w:rsidRPr="00616BE7">
        <w:t xml:space="preserve">- </w:t>
      </w:r>
      <w:proofErr w:type="gramStart"/>
      <w:r w:rsidRPr="00616BE7">
        <w:t>10 – 12</w:t>
      </w:r>
      <w:proofErr w:type="gramEnd"/>
      <w:r w:rsidR="00C356F3" w:rsidRPr="00616BE7">
        <w:t xml:space="preserve"> </w:t>
      </w:r>
      <w:r w:rsidRPr="00616BE7">
        <w:t>m</w:t>
      </w:r>
      <w:r w:rsidR="00C356F3" w:rsidRPr="00616BE7">
        <w:t xml:space="preserve"> široký prostor</w:t>
      </w:r>
      <w:r w:rsidRPr="00616BE7">
        <w:t xml:space="preserve"> pro sportovce a rozhodčí</w:t>
      </w:r>
      <w:r w:rsidR="00C356F3" w:rsidRPr="00616BE7">
        <w:t>, po celé délce střelnice;</w:t>
      </w:r>
    </w:p>
    <w:p w:rsidR="0050758A" w:rsidRPr="00616BE7" w:rsidRDefault="00C356F3" w:rsidP="00C356F3">
      <w:pPr>
        <w:contextualSpacing/>
      </w:pPr>
      <w:r w:rsidRPr="00616BE7">
        <w:rPr>
          <w:b/>
        </w:rPr>
        <w:tab/>
      </w:r>
      <w:r w:rsidRPr="00616BE7">
        <w:rPr>
          <w:b/>
        </w:rPr>
        <w:tab/>
      </w:r>
      <w:r w:rsidRPr="00616BE7">
        <w:t>- 2 m široký a ohraničený prostor pro trenéry</w:t>
      </w:r>
    </w:p>
    <w:p w:rsidR="00C356F3" w:rsidRPr="00616BE7" w:rsidRDefault="00C356F3" w:rsidP="00C356F3">
      <w:pPr>
        <w:contextualSpacing/>
      </w:pPr>
      <w:r w:rsidRPr="00616BE7">
        <w:tab/>
      </w:r>
      <w:r w:rsidRPr="00616BE7">
        <w:tab/>
        <w:t>- 1,5 m široký prostor pro média.</w:t>
      </w:r>
    </w:p>
    <w:p w:rsidR="00C356F3" w:rsidRPr="00616BE7" w:rsidRDefault="00C356F3" w:rsidP="00C356F3">
      <w:pPr>
        <w:contextualSpacing/>
      </w:pPr>
      <w:r w:rsidRPr="00616BE7">
        <w:t>Ad. 3.4.3.1.</w:t>
      </w:r>
      <w:r w:rsidRPr="00616BE7">
        <w:tab/>
      </w:r>
      <w:r w:rsidRPr="00616BE7">
        <w:rPr>
          <w:b/>
        </w:rPr>
        <w:t>Střelecké stavy</w:t>
      </w:r>
      <w:r w:rsidRPr="00616BE7">
        <w:t xml:space="preserve"> – šířka 2,75 – 3 m</w:t>
      </w:r>
    </w:p>
    <w:p w:rsidR="00C356F3" w:rsidRPr="00616BE7" w:rsidRDefault="00C356F3" w:rsidP="00C356F3">
      <w:pPr>
        <w:contextualSpacing/>
      </w:pPr>
      <w:r w:rsidRPr="00616BE7">
        <w:t>Ad.3.4.3.2.</w:t>
      </w:r>
      <w:r w:rsidRPr="00616BE7">
        <w:tab/>
      </w:r>
      <w:r w:rsidRPr="00616BE7">
        <w:rPr>
          <w:b/>
        </w:rPr>
        <w:t>Střelecké podložky</w:t>
      </w:r>
      <w:r w:rsidRPr="00616BE7">
        <w:t xml:space="preserve"> – 200 x 150 cm, tloušťka </w:t>
      </w:r>
      <w:proofErr w:type="gramStart"/>
      <w:r w:rsidRPr="00616BE7">
        <w:t>1 – 2</w:t>
      </w:r>
      <w:proofErr w:type="gramEnd"/>
      <w:r w:rsidRPr="00616BE7">
        <w:t xml:space="preserve"> cm</w:t>
      </w:r>
    </w:p>
    <w:p w:rsidR="00C356F3" w:rsidRPr="00616BE7" w:rsidRDefault="00C356F3" w:rsidP="00C356F3">
      <w:pPr>
        <w:contextualSpacing/>
        <w:rPr>
          <w:b/>
        </w:rPr>
      </w:pPr>
      <w:r w:rsidRPr="00616BE7">
        <w:t>Ad. 3.4.4.3.</w:t>
      </w:r>
      <w:r w:rsidRPr="00616BE7">
        <w:tab/>
      </w:r>
      <w:r w:rsidRPr="00616BE7">
        <w:rPr>
          <w:b/>
        </w:rPr>
        <w:t>Terče – umístění terčů:</w:t>
      </w:r>
    </w:p>
    <w:p w:rsidR="00C356F3" w:rsidRPr="00616BE7" w:rsidRDefault="00C356F3" w:rsidP="00C356F3">
      <w:pPr>
        <w:contextualSpacing/>
      </w:pPr>
      <w:r w:rsidRPr="00616BE7">
        <w:rPr>
          <w:b/>
        </w:rPr>
        <w:tab/>
      </w:r>
      <w:r w:rsidRPr="00616BE7">
        <w:rPr>
          <w:b/>
        </w:rPr>
        <w:tab/>
      </w:r>
      <w:r w:rsidRPr="00616BE7">
        <w:t>- rovnoběžně se střeleckou rampou</w:t>
      </w:r>
    </w:p>
    <w:p w:rsidR="00C356F3" w:rsidRPr="00616BE7" w:rsidRDefault="00C356F3" w:rsidP="00C356F3">
      <w:pPr>
        <w:contextualSpacing/>
      </w:pPr>
      <w:r w:rsidRPr="00616BE7">
        <w:tab/>
      </w:r>
      <w:r w:rsidRPr="00616BE7">
        <w:tab/>
        <w:t>- střední terč ve středu střeleckého stavu</w:t>
      </w:r>
    </w:p>
    <w:p w:rsidR="00C356F3" w:rsidRPr="00616BE7" w:rsidRDefault="00C356F3" w:rsidP="00C356F3">
      <w:pPr>
        <w:contextualSpacing/>
      </w:pPr>
      <w:r w:rsidRPr="00616BE7">
        <w:tab/>
      </w:r>
      <w:r w:rsidRPr="00616BE7">
        <w:tab/>
        <w:t xml:space="preserve">- střed terčů </w:t>
      </w:r>
      <w:proofErr w:type="gramStart"/>
      <w:r w:rsidRPr="00616BE7">
        <w:t>80 – 100</w:t>
      </w:r>
      <w:proofErr w:type="gramEnd"/>
      <w:r w:rsidRPr="00616BE7">
        <w:t xml:space="preserve"> cm výše než povrch střelecké rampy.</w:t>
      </w:r>
    </w:p>
    <w:p w:rsidR="00C356F3" w:rsidRPr="00616BE7" w:rsidRDefault="00C356F3" w:rsidP="00C356F3">
      <w:pPr>
        <w:contextualSpacing/>
        <w:rPr>
          <w:b/>
        </w:rPr>
      </w:pPr>
      <w:r w:rsidRPr="00616BE7">
        <w:t>Ad. 3.4.4.4.</w:t>
      </w:r>
      <w:r w:rsidRPr="00616BE7">
        <w:tab/>
      </w:r>
      <w:r w:rsidRPr="00616BE7">
        <w:rPr>
          <w:b/>
        </w:rPr>
        <w:t>Pozadí za terči</w:t>
      </w:r>
    </w:p>
    <w:p w:rsidR="00C356F3" w:rsidRPr="00616BE7" w:rsidRDefault="00C356F3" w:rsidP="00C356F3">
      <w:pPr>
        <w:contextualSpacing/>
      </w:pPr>
      <w:r w:rsidRPr="00616BE7">
        <w:t>Ad. 3.4.5.</w:t>
      </w:r>
      <w:r w:rsidRPr="00616BE7">
        <w:tab/>
      </w:r>
      <w:r w:rsidRPr="00616BE7">
        <w:rPr>
          <w:b/>
        </w:rPr>
        <w:t>Číslování a značení</w:t>
      </w:r>
    </w:p>
    <w:p w:rsidR="00C356F3" w:rsidRPr="00616BE7" w:rsidRDefault="00C356F3" w:rsidP="00C356F3">
      <w:pPr>
        <w:contextualSpacing/>
      </w:pPr>
      <w:r w:rsidRPr="00616BE7">
        <w:t>Ad. 3.4.5.1.</w:t>
      </w:r>
      <w:r w:rsidRPr="00616BE7">
        <w:tab/>
      </w:r>
      <w:r w:rsidRPr="00616BE7">
        <w:rPr>
          <w:b/>
        </w:rPr>
        <w:t xml:space="preserve">Hranice vjezdu a výjezdu – </w:t>
      </w:r>
      <w:r w:rsidRPr="00616BE7">
        <w:t xml:space="preserve">označení </w:t>
      </w:r>
      <w:proofErr w:type="spellStart"/>
      <w:r w:rsidRPr="00616BE7">
        <w:t>zony</w:t>
      </w:r>
      <w:proofErr w:type="spellEnd"/>
      <w:r w:rsidRPr="00616BE7">
        <w:t xml:space="preserve"> ticha</w:t>
      </w:r>
      <w:r w:rsidR="00B35E06" w:rsidRPr="00616BE7">
        <w:t>, 10 m od krajních střel. stanovišť</w:t>
      </w:r>
    </w:p>
    <w:p w:rsidR="00B35E06" w:rsidRPr="00616BE7" w:rsidRDefault="00B35E06" w:rsidP="00C356F3">
      <w:pPr>
        <w:contextualSpacing/>
      </w:pPr>
      <w:r w:rsidRPr="00616BE7">
        <w:t>Ad. 3.4.6.</w:t>
      </w:r>
      <w:r w:rsidRPr="00616BE7">
        <w:tab/>
      </w:r>
      <w:r w:rsidRPr="00616BE7">
        <w:rPr>
          <w:b/>
        </w:rPr>
        <w:t xml:space="preserve">Větrné praporky – </w:t>
      </w:r>
      <w:r w:rsidRPr="00616BE7">
        <w:t>1,5 m před střel. rampou a 20 m před terči, 10x40 cm, 5gr.</w:t>
      </w:r>
    </w:p>
    <w:p w:rsidR="00B35E06" w:rsidRPr="00616BE7" w:rsidRDefault="00B35E06" w:rsidP="00C356F3">
      <w:pPr>
        <w:contextualSpacing/>
        <w:rPr>
          <w:b/>
        </w:rPr>
      </w:pPr>
      <w:r w:rsidRPr="00616BE7">
        <w:t>Ad. 3.4.7.</w:t>
      </w:r>
      <w:r w:rsidRPr="00616BE7">
        <w:tab/>
      </w:r>
      <w:r w:rsidRPr="00616BE7">
        <w:rPr>
          <w:b/>
        </w:rPr>
        <w:t>Stojany na zbraně</w:t>
      </w:r>
    </w:p>
    <w:p w:rsidR="00B35E06" w:rsidRPr="00616BE7" w:rsidRDefault="00B35E06" w:rsidP="00C356F3">
      <w:pPr>
        <w:contextualSpacing/>
        <w:rPr>
          <w:b/>
        </w:rPr>
      </w:pPr>
    </w:p>
    <w:p w:rsidR="00B35E06" w:rsidRPr="00616BE7" w:rsidRDefault="00B35E06" w:rsidP="00C356F3">
      <w:pPr>
        <w:contextualSpacing/>
      </w:pPr>
      <w:r w:rsidRPr="00616BE7">
        <w:t>Ustanovení ke střelnici a terčům vzduchovkové střelnice naleznete v příloze G – ČSB Pravidel soutěží</w:t>
      </w:r>
    </w:p>
    <w:p w:rsidR="00B35E06" w:rsidRPr="00616BE7" w:rsidRDefault="00B35E06" w:rsidP="00C356F3">
      <w:pPr>
        <w:contextualSpacing/>
      </w:pPr>
      <w:proofErr w:type="gramStart"/>
      <w:r w:rsidRPr="00616BE7">
        <w:t>( viz.</w:t>
      </w:r>
      <w:proofErr w:type="gramEnd"/>
      <w:r w:rsidRPr="00616BE7">
        <w:t xml:space="preserve"> příloha: Č.5. </w:t>
      </w:r>
      <w:proofErr w:type="spellStart"/>
      <w:r w:rsidRPr="00616BE7">
        <w:t>Výtah_Pravidla</w:t>
      </w:r>
      <w:proofErr w:type="spellEnd"/>
      <w:r w:rsidRPr="00616BE7">
        <w:t xml:space="preserve"> ČSB-příloha-G pro vzduch. střelnice)</w:t>
      </w:r>
    </w:p>
    <w:p w:rsidR="00830E6A" w:rsidRDefault="00830E6A" w:rsidP="00C356F3">
      <w:pPr>
        <w:contextualSpacing/>
        <w:rPr>
          <w:color w:val="1F497D"/>
        </w:rPr>
      </w:pPr>
      <w:r w:rsidRPr="00616BE7">
        <w:t>Celé znění příloh na odkazu</w:t>
      </w:r>
      <w:r>
        <w:rPr>
          <w:color w:val="1F497D"/>
        </w:rPr>
        <w:t xml:space="preserve">: </w:t>
      </w:r>
      <w:hyperlink r:id="rId7" w:history="1">
        <w:r w:rsidRPr="00750CCB">
          <w:rPr>
            <w:rStyle w:val="Hypertextovodkaz"/>
          </w:rPr>
          <w:t>http://www.biatlon.cz/wp-content/uploads/Pravidla-%C4%8CSB-p%C5%99%C3%ADlohy-EFG.pdf</w:t>
        </w:r>
      </w:hyperlink>
    </w:p>
    <w:p w:rsidR="00B35E06" w:rsidRDefault="00B35E06" w:rsidP="00C356F3">
      <w:pPr>
        <w:contextualSpacing/>
        <w:rPr>
          <w:color w:val="1F497D"/>
        </w:rPr>
      </w:pPr>
    </w:p>
    <w:p w:rsidR="00B35E06" w:rsidRPr="00616BE7" w:rsidRDefault="00B35E06" w:rsidP="00C356F3">
      <w:pPr>
        <w:contextualSpacing/>
        <w:rPr>
          <w:b/>
        </w:rPr>
      </w:pPr>
      <w:r w:rsidRPr="00616BE7">
        <w:t>Ad. 1.3.</w:t>
      </w:r>
      <w:r w:rsidRPr="00616BE7">
        <w:tab/>
      </w:r>
      <w:r w:rsidRPr="00616BE7">
        <w:tab/>
      </w:r>
      <w:r w:rsidRPr="00616BE7">
        <w:rPr>
          <w:b/>
        </w:rPr>
        <w:t>Terče</w:t>
      </w:r>
    </w:p>
    <w:p w:rsidR="00B35E06" w:rsidRPr="00616BE7" w:rsidRDefault="00B35E06" w:rsidP="00B35E06">
      <w:pPr>
        <w:ind w:left="1410" w:hanging="1410"/>
        <w:contextualSpacing/>
      </w:pPr>
      <w:r w:rsidRPr="00616BE7">
        <w:t>Ad. 1.3.1.</w:t>
      </w:r>
      <w:r w:rsidRPr="00616BE7">
        <w:tab/>
        <w:t>Terče vzduchovkové – pro všechny žákovské závody se používají mechanické sklopné terče</w:t>
      </w:r>
      <w:r w:rsidR="00830E6A" w:rsidRPr="00616BE7">
        <w:t xml:space="preserve"> – vleže 15 mm, +- 0,3 mm, vstoje 35 mm</w:t>
      </w:r>
    </w:p>
    <w:p w:rsidR="00830E6A" w:rsidRPr="00616BE7" w:rsidRDefault="00830E6A" w:rsidP="00B35E06">
      <w:pPr>
        <w:ind w:left="1410" w:hanging="1410"/>
        <w:contextualSpacing/>
        <w:rPr>
          <w:b/>
        </w:rPr>
      </w:pPr>
      <w:r w:rsidRPr="00616BE7">
        <w:t>Ad. 1.3.2.</w:t>
      </w:r>
      <w:r w:rsidRPr="00616BE7">
        <w:tab/>
      </w:r>
      <w:r w:rsidRPr="00616BE7">
        <w:rPr>
          <w:b/>
        </w:rPr>
        <w:t>Papírové terče</w:t>
      </w:r>
    </w:p>
    <w:p w:rsidR="00830E6A" w:rsidRPr="00616BE7" w:rsidRDefault="00830E6A" w:rsidP="00B35E06">
      <w:pPr>
        <w:ind w:left="1410" w:hanging="1410"/>
        <w:contextualSpacing/>
        <w:rPr>
          <w:b/>
        </w:rPr>
      </w:pPr>
      <w:r w:rsidRPr="00616BE7">
        <w:t>Ad. 1.3.3.</w:t>
      </w:r>
      <w:r w:rsidRPr="00616BE7">
        <w:tab/>
      </w:r>
      <w:r w:rsidRPr="00616BE7">
        <w:rPr>
          <w:b/>
        </w:rPr>
        <w:t xml:space="preserve">Umístění terčů – </w:t>
      </w:r>
      <w:r w:rsidRPr="00616BE7">
        <w:t>na vzdálenost 10 m +-10 cm, výška vleže středu terče 30 cm +-5 cm</w:t>
      </w:r>
    </w:p>
    <w:p w:rsidR="00B35E06" w:rsidRPr="00616BE7" w:rsidRDefault="00830E6A" w:rsidP="00C356F3">
      <w:pPr>
        <w:contextualSpacing/>
        <w:rPr>
          <w:b/>
        </w:rPr>
      </w:pPr>
      <w:r w:rsidRPr="00616BE7">
        <w:t>Ad. 1.4.</w:t>
      </w:r>
      <w:r w:rsidRPr="00616BE7">
        <w:tab/>
      </w:r>
      <w:r w:rsidRPr="00616BE7">
        <w:tab/>
      </w:r>
      <w:r w:rsidRPr="00616BE7">
        <w:rPr>
          <w:b/>
        </w:rPr>
        <w:t>Vzduchovkové zbraně a střelivo</w:t>
      </w:r>
    </w:p>
    <w:p w:rsidR="003143C7" w:rsidRPr="00616BE7" w:rsidRDefault="003143C7" w:rsidP="003143C7">
      <w:pPr>
        <w:contextualSpacing/>
        <w:rPr>
          <w:b/>
        </w:rPr>
      </w:pPr>
    </w:p>
    <w:p w:rsidR="00A35549" w:rsidRDefault="00A35549" w:rsidP="003143C7">
      <w:pPr>
        <w:contextualSpacing/>
      </w:pPr>
    </w:p>
    <w:p w:rsidR="00A35549" w:rsidRDefault="00A35549" w:rsidP="003143C7">
      <w:pPr>
        <w:contextualSpacing/>
      </w:pPr>
    </w:p>
    <w:p w:rsidR="00A35549" w:rsidRDefault="00A35549" w:rsidP="003143C7">
      <w:pPr>
        <w:contextualSpacing/>
      </w:pPr>
    </w:p>
    <w:p w:rsidR="00A35549" w:rsidRDefault="00A35549" w:rsidP="003143C7">
      <w:pPr>
        <w:contextualSpacing/>
      </w:pPr>
    </w:p>
    <w:p w:rsidR="00616BE7" w:rsidRDefault="000835F1" w:rsidP="003143C7">
      <w:pPr>
        <w:contextualSpacing/>
      </w:pPr>
      <w:bookmarkStart w:id="2" w:name="_GoBack"/>
      <w:bookmarkEnd w:id="2"/>
      <w:r w:rsidRPr="00616BE7">
        <w:lastRenderedPageBreak/>
        <w:t>Zobrazení zbraní, terčového zařízení (popis kovových a papírových terčů), větrných praporků naleznete v Příloze A IBU Pravidel (materiálový katalog)   a v příloze Č. 4 Výtah z Pravidel IBU</w:t>
      </w:r>
      <w:r w:rsidR="00616BE7" w:rsidRPr="00616BE7">
        <w:t>_ 04 Příloha A)</w:t>
      </w:r>
      <w:r w:rsidR="00616BE7">
        <w:t>.</w:t>
      </w:r>
      <w:r w:rsidRPr="00616BE7">
        <w:t xml:space="preserve">       </w:t>
      </w:r>
    </w:p>
    <w:p w:rsidR="000835F1" w:rsidRPr="00616BE7" w:rsidRDefault="00616BE7" w:rsidP="003143C7">
      <w:pPr>
        <w:contextualSpacing/>
      </w:pPr>
      <w:r>
        <w:t xml:space="preserve">Celé </w:t>
      </w:r>
      <w:proofErr w:type="gramStart"/>
      <w:r>
        <w:t>znění</w:t>
      </w:r>
      <w:r w:rsidR="000835F1" w:rsidRPr="00616BE7">
        <w:t xml:space="preserve"> </w:t>
      </w:r>
      <w:r>
        <w:t>:</w:t>
      </w:r>
      <w:proofErr w:type="gramEnd"/>
      <w:r w:rsidR="000835F1" w:rsidRPr="00616BE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3C7" w:rsidRDefault="00616BE7" w:rsidP="003143C7">
      <w:pPr>
        <w:contextualSpacing/>
        <w:rPr>
          <w:b/>
          <w:color w:val="1F497D"/>
        </w:rPr>
      </w:pPr>
      <w:hyperlink r:id="rId8" w:history="1">
        <w:r w:rsidRPr="00750CCB">
          <w:rPr>
            <w:rStyle w:val="Hypertextovodkaz"/>
          </w:rPr>
          <w:t>http://www.biatlon.cz/wp-content/uploads/Pravidla-IBU-2016-p%C5%99%C3%ADlohy-A-D-%C4%8Desky.pdf</w:t>
        </w:r>
      </w:hyperlink>
    </w:p>
    <w:p w:rsidR="00616BE7" w:rsidRDefault="00616BE7" w:rsidP="003143C7">
      <w:pPr>
        <w:contextualSpacing/>
      </w:pPr>
      <w:r w:rsidRPr="00616BE7">
        <w:t xml:space="preserve">Zde </w:t>
      </w:r>
      <w:proofErr w:type="gramStart"/>
      <w:r w:rsidRPr="00616BE7">
        <w:t>pak  příloze</w:t>
      </w:r>
      <w:proofErr w:type="gramEnd"/>
      <w:r w:rsidRPr="00616BE7">
        <w:t xml:space="preserve"> D</w:t>
      </w:r>
      <w:r>
        <w:t xml:space="preserve"> také naleznete v pravidlech pro letní biatlon ustanovení pro stojany na zbraně:</w:t>
      </w:r>
    </w:p>
    <w:p w:rsidR="00616BE7" w:rsidRDefault="00616BE7" w:rsidP="003143C7">
      <w:pPr>
        <w:contextualSpacing/>
        <w:rPr>
          <w:b/>
        </w:rPr>
      </w:pPr>
      <w:r>
        <w:t xml:space="preserve">Ad. 2.3.4.1. </w:t>
      </w:r>
      <w:r>
        <w:tab/>
        <w:t xml:space="preserve"> </w:t>
      </w:r>
      <w:r>
        <w:rPr>
          <w:b/>
        </w:rPr>
        <w:t>Stojany na zbraně</w:t>
      </w:r>
    </w:p>
    <w:p w:rsidR="00616BE7" w:rsidRDefault="00616BE7" w:rsidP="003143C7">
      <w:pPr>
        <w:contextualSpacing/>
        <w:rPr>
          <w:b/>
        </w:rPr>
      </w:pPr>
      <w:r>
        <w:t xml:space="preserve">Ad. </w:t>
      </w:r>
      <w:proofErr w:type="gramStart"/>
      <w:r>
        <w:t>4.6.4 .</w:t>
      </w:r>
      <w:proofErr w:type="gramEnd"/>
      <w:r>
        <w:tab/>
      </w:r>
      <w:r>
        <w:rPr>
          <w:b/>
        </w:rPr>
        <w:t>Stojany pro kola</w:t>
      </w:r>
    </w:p>
    <w:p w:rsidR="00616BE7" w:rsidRDefault="00616BE7" w:rsidP="003143C7">
      <w:pPr>
        <w:contextualSpacing/>
        <w:rPr>
          <w:b/>
        </w:rPr>
      </w:pPr>
    </w:p>
    <w:p w:rsidR="00616BE7" w:rsidRPr="00616BE7" w:rsidRDefault="00616BE7" w:rsidP="003143C7">
      <w:pPr>
        <w:contextualSpacing/>
      </w:pPr>
      <w:r>
        <w:t xml:space="preserve">Věříme, že Vám tento souhrn </w:t>
      </w:r>
      <w:r w:rsidR="00A35549">
        <w:t xml:space="preserve">zkoncentrovaných informací napomůže k rychlejší orientaci v dané problematice a zároveň nalezení potřebných informací v kompletních </w:t>
      </w:r>
      <w:proofErr w:type="gramStart"/>
      <w:r w:rsidR="00A35549">
        <w:t>materiálech  Zákona</w:t>
      </w:r>
      <w:proofErr w:type="gramEnd"/>
      <w:r w:rsidR="00A35549">
        <w:t xml:space="preserve"> o zbraních a Pravidel IBU v plném znění.</w:t>
      </w:r>
    </w:p>
    <w:sectPr w:rsidR="00616BE7" w:rsidRPr="0061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66E"/>
    <w:multiLevelType w:val="hybridMultilevel"/>
    <w:tmpl w:val="F6526A04"/>
    <w:lvl w:ilvl="0" w:tplc="7E807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EE"/>
    <w:rsid w:val="0002150F"/>
    <w:rsid w:val="000835F1"/>
    <w:rsid w:val="00157B2A"/>
    <w:rsid w:val="00211AEE"/>
    <w:rsid w:val="00271646"/>
    <w:rsid w:val="003143C7"/>
    <w:rsid w:val="00422C8A"/>
    <w:rsid w:val="004D50A8"/>
    <w:rsid w:val="0050758A"/>
    <w:rsid w:val="00616BE7"/>
    <w:rsid w:val="006A249D"/>
    <w:rsid w:val="00830E6A"/>
    <w:rsid w:val="008D7862"/>
    <w:rsid w:val="00A35549"/>
    <w:rsid w:val="00A35EB4"/>
    <w:rsid w:val="00B07B50"/>
    <w:rsid w:val="00B35E06"/>
    <w:rsid w:val="00B40A05"/>
    <w:rsid w:val="00B74EB7"/>
    <w:rsid w:val="00C15006"/>
    <w:rsid w:val="00C356F3"/>
    <w:rsid w:val="00C6481E"/>
    <w:rsid w:val="00F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671B"/>
  <w15:chartTrackingRefBased/>
  <w15:docId w15:val="{7D1D6309-8F21-4010-90EF-15B2973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4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3C7"/>
    <w:rPr>
      <w:color w:val="0563C1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50758A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tlon.cz/wp-content/uploads/Pravidla-IBU-2016-p%C5%99%C3%ADlohy-A-D-%C4%8Desk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tlon.cz/wp-content/uploads/Pravidla-%C4%8CSB-p%C5%99%C3%ADlohy-EF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tlon.cz/wp-content/uploads/Pravidla-IBU-2016-%C4%8Desky.pdf" TargetMode="External"/><Relationship Id="rId5" Type="http://schemas.openxmlformats.org/officeDocument/2006/relationships/hyperlink" Target="mailto:o@shoting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Levora</dc:creator>
  <cp:keywords/>
  <dc:description/>
  <cp:lastModifiedBy>Pavel Levora</cp:lastModifiedBy>
  <cp:revision>2</cp:revision>
  <cp:lastPrinted>2017-06-09T11:43:00Z</cp:lastPrinted>
  <dcterms:created xsi:type="dcterms:W3CDTF">2017-05-31T07:00:00Z</dcterms:created>
  <dcterms:modified xsi:type="dcterms:W3CDTF">2017-06-09T11:44:00Z</dcterms:modified>
</cp:coreProperties>
</file>