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9E" w:rsidRDefault="00FC0D9E" w:rsidP="00FC0D9E">
      <w:pPr>
        <w:tabs>
          <w:tab w:val="left" w:pos="9214"/>
        </w:tabs>
        <w:jc w:val="center"/>
        <w:rPr>
          <w:rFonts w:ascii="Goudy Old Style" w:hAnsi="Goudy Old Style"/>
          <w:b/>
          <w:caps/>
          <w:sz w:val="22"/>
        </w:rPr>
      </w:pPr>
    </w:p>
    <w:p w:rsidR="00FC0D9E" w:rsidRDefault="00A86A77" w:rsidP="00FC0D9E">
      <w:pPr>
        <w:rPr>
          <w:rFonts w:ascii="Goudy Old Style" w:hAnsi="Goudy Old Style"/>
        </w:rPr>
      </w:pPr>
      <w:r>
        <w:rPr>
          <w:b/>
        </w:rPr>
        <w:t>KB ……………….</w:t>
      </w:r>
      <w:r w:rsidR="00FC0D9E" w:rsidRPr="008261BE">
        <w:rPr>
          <w:rFonts w:ascii="Goudy Old Style" w:hAnsi="Goudy Old Style"/>
          <w:b/>
        </w:rPr>
        <w:t xml:space="preserve"> (</w:t>
      </w:r>
      <w:r>
        <w:rPr>
          <w:b/>
        </w:rPr>
        <w:t>dále jen KB</w:t>
      </w:r>
      <w:r w:rsidR="00FC0D9E">
        <w:rPr>
          <w:rFonts w:ascii="Goudy Old Style" w:hAnsi="Goudy Old Style"/>
        </w:rPr>
        <w:t>)</w:t>
      </w:r>
    </w:p>
    <w:p w:rsidR="00FC0D9E" w:rsidRDefault="00A86A77" w:rsidP="00FC0D9E">
      <w:pPr>
        <w:tabs>
          <w:tab w:val="left" w:pos="9214"/>
        </w:tabs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>Adresa………………………………</w:t>
      </w:r>
      <w:proofErr w:type="gramStart"/>
      <w:r>
        <w:rPr>
          <w:rFonts w:ascii="Goudy Old Style" w:hAnsi="Goudy Old Style"/>
          <w:b/>
          <w:sz w:val="22"/>
        </w:rPr>
        <w:t>…….</w:t>
      </w:r>
      <w:proofErr w:type="gramEnd"/>
      <w:r>
        <w:rPr>
          <w:rFonts w:ascii="Goudy Old Style" w:hAnsi="Goudy Old Style"/>
          <w:b/>
          <w:sz w:val="22"/>
        </w:rPr>
        <w:t>.</w:t>
      </w:r>
    </w:p>
    <w:p w:rsidR="00FC0D9E" w:rsidRDefault="00FC0D9E" w:rsidP="00FC0D9E">
      <w:pPr>
        <w:tabs>
          <w:tab w:val="left" w:pos="9214"/>
        </w:tabs>
        <w:rPr>
          <w:rFonts w:ascii="Goudy Old Style" w:hAnsi="Goudy Old Style"/>
          <w:b/>
          <w:spacing w:val="28"/>
          <w:sz w:val="22"/>
        </w:rPr>
      </w:pPr>
      <w:r>
        <w:rPr>
          <w:rFonts w:ascii="Times New Roman" w:hAnsi="Times New Roman"/>
          <w:b/>
          <w:sz w:val="22"/>
        </w:rPr>
        <w:t>Č</w:t>
      </w:r>
      <w:r w:rsidR="00A86A77">
        <w:rPr>
          <w:rFonts w:ascii="Goudy Old Style" w:hAnsi="Goudy Old Style"/>
          <w:b/>
          <w:sz w:val="22"/>
        </w:rPr>
        <w:t>íslo zbrojní licence ……………</w:t>
      </w:r>
      <w:proofErr w:type="gramStart"/>
      <w:r w:rsidR="00A86A77">
        <w:rPr>
          <w:rFonts w:ascii="Goudy Old Style" w:hAnsi="Goudy Old Style"/>
          <w:b/>
          <w:sz w:val="22"/>
        </w:rPr>
        <w:t>…….</w:t>
      </w:r>
      <w:proofErr w:type="gramEnd"/>
      <w:r w:rsidR="00A86A77">
        <w:rPr>
          <w:rFonts w:ascii="Goudy Old Style" w:hAnsi="Goudy Old Style"/>
          <w:b/>
          <w:sz w:val="22"/>
        </w:rPr>
        <w:t>.</w:t>
      </w:r>
    </w:p>
    <w:p w:rsidR="00FC0D9E" w:rsidRDefault="00A86A77" w:rsidP="00FC0D9E">
      <w:pPr>
        <w:tabs>
          <w:tab w:val="left" w:pos="9214"/>
        </w:tabs>
        <w:rPr>
          <w:rFonts w:ascii="Goudy Old Style" w:hAnsi="Goudy Old Style"/>
          <w:b/>
          <w:spacing w:val="28"/>
          <w:sz w:val="22"/>
        </w:rPr>
      </w:pPr>
      <w:r>
        <w:rPr>
          <w:rFonts w:ascii="Goudy Old Style" w:hAnsi="Goudy Old Style"/>
          <w:b/>
          <w:spacing w:val="28"/>
          <w:sz w:val="22"/>
        </w:rPr>
        <w:t>ze dne ……………</w:t>
      </w:r>
    </w:p>
    <w:p w:rsidR="00FC0D9E" w:rsidRDefault="00FC0D9E" w:rsidP="00FC0D9E">
      <w:pPr>
        <w:tabs>
          <w:tab w:val="left" w:pos="9214"/>
        </w:tabs>
        <w:rPr>
          <w:rFonts w:ascii="Goudy Old Style" w:hAnsi="Goudy Old Style"/>
          <w:b/>
          <w:spacing w:val="28"/>
          <w:sz w:val="22"/>
        </w:rPr>
      </w:pPr>
    </w:p>
    <w:p w:rsidR="00FC0D9E" w:rsidRDefault="00FC0D9E" w:rsidP="00FC0D9E">
      <w:pPr>
        <w:pStyle w:val="Zptenadresanaoblku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ab/>
      </w:r>
    </w:p>
    <w:p w:rsidR="00FC0D9E" w:rsidRDefault="00FC0D9E" w:rsidP="00FC0D9E">
      <w:pPr>
        <w:tabs>
          <w:tab w:val="left" w:pos="9214"/>
        </w:tabs>
        <w:jc w:val="center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sz w:val="22"/>
        </w:rPr>
        <w:t>vnit</w:t>
      </w:r>
      <w:r>
        <w:rPr>
          <w:rFonts w:ascii="Times New Roman" w:hAnsi="Times New Roman"/>
          <w:b/>
          <w:caps/>
          <w:sz w:val="22"/>
        </w:rPr>
        <w:t>ř</w:t>
      </w:r>
      <w:r>
        <w:rPr>
          <w:rFonts w:ascii="Goudy Old Style" w:hAnsi="Goudy Old Style"/>
          <w:b/>
          <w:caps/>
          <w:sz w:val="22"/>
        </w:rPr>
        <w:t>ní p</w:t>
      </w:r>
      <w:r>
        <w:rPr>
          <w:rFonts w:ascii="Times New Roman" w:hAnsi="Times New Roman"/>
          <w:b/>
          <w:caps/>
          <w:sz w:val="22"/>
        </w:rPr>
        <w:t>ř</w:t>
      </w:r>
      <w:r>
        <w:rPr>
          <w:rFonts w:ascii="Goudy Old Style" w:hAnsi="Goudy Old Style"/>
          <w:b/>
          <w:caps/>
          <w:sz w:val="22"/>
        </w:rPr>
        <w:t>edpis</w:t>
      </w:r>
    </w:p>
    <w:p w:rsidR="00FC0D9E" w:rsidRDefault="00FC0D9E" w:rsidP="00FC0D9E">
      <w:pPr>
        <w:tabs>
          <w:tab w:val="left" w:pos="9214"/>
        </w:tabs>
        <w:jc w:val="center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sz w:val="22"/>
        </w:rPr>
        <w:t xml:space="preserve">pro zacházení se </w:t>
      </w:r>
      <w:proofErr w:type="gramStart"/>
      <w:r>
        <w:rPr>
          <w:rFonts w:ascii="Goudy Old Style" w:hAnsi="Goudy Old Style"/>
          <w:b/>
          <w:caps/>
          <w:sz w:val="22"/>
        </w:rPr>
        <w:t>zbran</w:t>
      </w:r>
      <w:r>
        <w:rPr>
          <w:rFonts w:ascii="Times New Roman" w:hAnsi="Times New Roman"/>
          <w:b/>
          <w:caps/>
          <w:sz w:val="22"/>
        </w:rPr>
        <w:t>ě</w:t>
      </w:r>
      <w:r>
        <w:rPr>
          <w:rFonts w:ascii="Goudy Old Style" w:hAnsi="Goudy Old Style"/>
          <w:b/>
          <w:caps/>
          <w:sz w:val="22"/>
        </w:rPr>
        <w:t>mi,  evidenci</w:t>
      </w:r>
      <w:proofErr w:type="gramEnd"/>
      <w:r>
        <w:rPr>
          <w:rFonts w:ascii="Goudy Old Style" w:hAnsi="Goudy Old Style"/>
          <w:b/>
          <w:caps/>
          <w:sz w:val="22"/>
        </w:rPr>
        <w:t xml:space="preserve"> zbraní a st</w:t>
      </w:r>
      <w:r>
        <w:rPr>
          <w:rFonts w:ascii="Times New Roman" w:hAnsi="Times New Roman"/>
          <w:b/>
          <w:caps/>
          <w:sz w:val="22"/>
        </w:rPr>
        <w:t>ř</w:t>
      </w:r>
      <w:r>
        <w:rPr>
          <w:rFonts w:ascii="Goudy Old Style" w:hAnsi="Goudy Old Style"/>
          <w:b/>
          <w:caps/>
          <w:sz w:val="22"/>
        </w:rPr>
        <w:t>eliva</w:t>
      </w:r>
    </w:p>
    <w:p w:rsidR="00FC0D9E" w:rsidRDefault="00FC0D9E" w:rsidP="00FC0D9E">
      <w:pPr>
        <w:tabs>
          <w:tab w:val="left" w:pos="9214"/>
        </w:tabs>
        <w:jc w:val="center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sz w:val="22"/>
        </w:rPr>
        <w:t xml:space="preserve">v majetku </w:t>
      </w:r>
      <w:r w:rsidR="00A86A77">
        <w:rPr>
          <w:rFonts w:ascii="Times New Roman" w:hAnsi="Times New Roman"/>
          <w:b/>
          <w:caps/>
          <w:sz w:val="22"/>
        </w:rPr>
        <w:t>KB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20320</wp:posOffset>
                </wp:positionV>
                <wp:extent cx="4114800" cy="0"/>
                <wp:effectExtent l="9525" t="10795" r="952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F2B65" id="Přímá spojnic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6pt" to="38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" o:allowincell="f"/>
            </w:pict>
          </mc:Fallback>
        </mc:AlternateConten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b/>
          <w:caps/>
          <w:sz w:val="22"/>
        </w:rPr>
      </w:pP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sz w:val="22"/>
        </w:rPr>
        <w:t>1. Úvodní ustanovení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Tento „Vnit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ní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edpis pro zacházení se </w:t>
      </w:r>
      <w:proofErr w:type="gramStart"/>
      <w:r>
        <w:rPr>
          <w:rFonts w:ascii="Goudy Old Style" w:hAnsi="Goudy Old Style"/>
          <w:sz w:val="22"/>
        </w:rPr>
        <w:t>zbran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mi  </w:t>
      </w:r>
      <w:r w:rsidR="00A86A77">
        <w:rPr>
          <w:rFonts w:ascii="Times New Roman" w:hAnsi="Times New Roman"/>
          <w:sz w:val="22"/>
        </w:rPr>
        <w:t>KB</w:t>
      </w:r>
      <w:proofErr w:type="gramEnd"/>
      <w:r>
        <w:rPr>
          <w:rFonts w:ascii="Goudy Old Style" w:hAnsi="Goudy Old Style"/>
          <w:sz w:val="22"/>
        </w:rPr>
        <w:t xml:space="preserve"> dr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enými na zbrojní licenci (dále jen „Vnit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ní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edpis“), vychází z ustanovení Zákona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. 119/2002 Sb. O provedení 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kterých ustanovení zákona o zbraních (dále jen „Vyhláška“) a Na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ízení vlády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. 338/2002 Sb. o technických po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adavcích pro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echovávání zbraní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</w:t>
      </w:r>
      <w:proofErr w:type="gramStart"/>
      <w:r>
        <w:rPr>
          <w:rFonts w:ascii="Goudy Old Style" w:hAnsi="Goudy Old Style"/>
          <w:sz w:val="22"/>
        </w:rPr>
        <w:t xml:space="preserve"> ..</w:t>
      </w:r>
      <w:proofErr w:type="gramEnd"/>
      <w:r>
        <w:rPr>
          <w:rFonts w:ascii="Goudy Old Style" w:hAnsi="Goudy Old Style"/>
          <w:sz w:val="22"/>
        </w:rPr>
        <w:t xml:space="preserve"> (dále jen „Na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ízení vlády“) ve zn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ní pozd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jších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edpis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Spolu s výše uvedeným zákonem, vyhláškou a na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ízením vlády je závazná pro všechny osoby pov</w:t>
      </w:r>
      <w:r>
        <w:rPr>
          <w:rFonts w:ascii="Times New Roman" w:hAnsi="Times New Roman"/>
          <w:sz w:val="22"/>
        </w:rPr>
        <w:t>ěř</w:t>
      </w:r>
      <w:r>
        <w:rPr>
          <w:rFonts w:ascii="Goudy Old Style" w:hAnsi="Goudy Old Style"/>
          <w:sz w:val="22"/>
        </w:rPr>
        <w:t xml:space="preserve">ené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ke skladování a manipulaci se zbran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mi ve vlastnictví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b/>
          <w:caps/>
          <w:sz w:val="22"/>
        </w:rPr>
      </w:pPr>
      <w:r>
        <w:rPr>
          <w:rFonts w:ascii="Goudy Old Style" w:hAnsi="Goudy Old Style"/>
          <w:b/>
          <w:caps/>
          <w:sz w:val="22"/>
        </w:rPr>
        <w:t>2. Centrální evidence</w:t>
      </w:r>
    </w:p>
    <w:p w:rsidR="00FC0D9E" w:rsidRPr="00F42D06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je zodpov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dný za centrální evidenci zbraní v majetku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>. Jeho jmenov</w:t>
      </w:r>
      <w:r w:rsidR="00A86A77">
        <w:rPr>
          <w:rFonts w:ascii="Goudy Old Style" w:hAnsi="Goudy Old Style"/>
          <w:sz w:val="22"/>
        </w:rPr>
        <w:t>ání provádí statutární zástupce KB</w:t>
      </w:r>
      <w:r>
        <w:rPr>
          <w:rFonts w:ascii="Goudy Old Style" w:hAnsi="Goudy Old Style"/>
          <w:sz w:val="22"/>
        </w:rPr>
        <w:t xml:space="preserve"> a </w:t>
      </w:r>
      <w:r w:rsidR="00A86A77">
        <w:rPr>
          <w:rFonts w:ascii="Goudy Old Style" w:hAnsi="Goudy Old Style"/>
          <w:sz w:val="22"/>
        </w:rPr>
        <w:t>předseda KB</w:t>
      </w:r>
      <w:r>
        <w:rPr>
          <w:rFonts w:ascii="Goudy Old Style" w:hAnsi="Goudy Old Style"/>
          <w:sz w:val="22"/>
        </w:rPr>
        <w:t>. Tato osoba musí být dr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itelem zbrojního pr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kazu skupiny „B“. Evidenci vede v „Záznamní knize zbraní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eliva“ (§ 11 „Vyhlášky“).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edávání zbraní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eliva </w:t>
      </w:r>
      <w:r w:rsidRPr="00F42D06">
        <w:rPr>
          <w:rFonts w:ascii="Goudy Old Style" w:hAnsi="Goudy Old Style"/>
          <w:sz w:val="22"/>
        </w:rPr>
        <w:t>p</w:t>
      </w:r>
      <w:r w:rsidRPr="00F42D06">
        <w:rPr>
          <w:rFonts w:ascii="Times New Roman" w:hAnsi="Times New Roman"/>
          <w:sz w:val="22"/>
        </w:rPr>
        <w:t>ř</w:t>
      </w:r>
      <w:r w:rsidRPr="00F42D06">
        <w:rPr>
          <w:rFonts w:ascii="Goudy Old Style" w:hAnsi="Goudy Old Style"/>
          <w:sz w:val="22"/>
        </w:rPr>
        <w:t>ebírá osoba, která vlastní zbrojní pr</w:t>
      </w:r>
      <w:r w:rsidRPr="00F42D06">
        <w:rPr>
          <w:rFonts w:ascii="Times New Roman" w:hAnsi="Times New Roman"/>
          <w:sz w:val="22"/>
        </w:rPr>
        <w:t>ů</w:t>
      </w:r>
      <w:r w:rsidRPr="00F42D06">
        <w:rPr>
          <w:rFonts w:ascii="Goudy Old Style" w:hAnsi="Goudy Old Style"/>
          <w:sz w:val="22"/>
        </w:rPr>
        <w:t>kaz skupiny „B“. Tato osoba vede evidenci o spot</w:t>
      </w:r>
      <w:r w:rsidRPr="00F42D06">
        <w:rPr>
          <w:rFonts w:ascii="Times New Roman" w:hAnsi="Times New Roman"/>
          <w:sz w:val="22"/>
        </w:rPr>
        <w:t>ř</w:t>
      </w:r>
      <w:r w:rsidRPr="00F42D06">
        <w:rPr>
          <w:rFonts w:ascii="Goudy Old Style" w:hAnsi="Goudy Old Style"/>
          <w:sz w:val="22"/>
        </w:rPr>
        <w:t>eb</w:t>
      </w:r>
      <w:r w:rsidRPr="00F42D06">
        <w:rPr>
          <w:rFonts w:ascii="Times New Roman" w:hAnsi="Times New Roman"/>
          <w:sz w:val="22"/>
        </w:rPr>
        <w:t>ě</w:t>
      </w:r>
      <w:r w:rsidRPr="00F42D06">
        <w:rPr>
          <w:rFonts w:ascii="Goudy Old Style" w:hAnsi="Goudy Old Style"/>
          <w:sz w:val="22"/>
        </w:rPr>
        <w:t xml:space="preserve"> st</w:t>
      </w:r>
      <w:r w:rsidRPr="00F42D06">
        <w:rPr>
          <w:rFonts w:ascii="Times New Roman" w:hAnsi="Times New Roman"/>
          <w:sz w:val="22"/>
        </w:rPr>
        <w:t>ř</w:t>
      </w:r>
      <w:r w:rsidRPr="00F42D06">
        <w:rPr>
          <w:rFonts w:ascii="Goudy Old Style" w:hAnsi="Goudy Old Style"/>
          <w:sz w:val="22"/>
        </w:rPr>
        <w:t>eliva.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Bez souhlasu 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nebude 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ádná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vydána ze skladu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>. O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ípadném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evodu zbran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do vlastnictví jiného subjektu nebo zrušení zbran</w:t>
      </w:r>
      <w:r>
        <w:rPr>
          <w:rFonts w:ascii="Times New Roman" w:hAnsi="Times New Roman"/>
          <w:sz w:val="22"/>
        </w:rPr>
        <w:t>ě</w:t>
      </w:r>
      <w:r w:rsidR="00A86A77">
        <w:rPr>
          <w:rFonts w:ascii="Goudy Old Style" w:hAnsi="Goudy Old Style"/>
          <w:sz w:val="22"/>
        </w:rPr>
        <w:t xml:space="preserve"> rozhoduje předseda KB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sz w:val="22"/>
        </w:rPr>
      </w:pPr>
    </w:p>
    <w:p w:rsidR="00FC0D9E" w:rsidRPr="00F42D06" w:rsidRDefault="00FC0D9E" w:rsidP="00FC0D9E">
      <w:pPr>
        <w:tabs>
          <w:tab w:val="left" w:pos="9214"/>
        </w:tabs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>3. Pravidla pro pou</w:t>
      </w:r>
      <w:r>
        <w:rPr>
          <w:rFonts w:ascii="Times New Roman" w:hAnsi="Times New Roman"/>
          <w:b/>
          <w:sz w:val="22"/>
        </w:rPr>
        <w:t>ž</w:t>
      </w:r>
      <w:r>
        <w:rPr>
          <w:rFonts w:ascii="Goudy Old Style" w:hAnsi="Goudy Old Style"/>
          <w:b/>
          <w:sz w:val="22"/>
        </w:rPr>
        <w:t>ívání zbraní a st</w:t>
      </w:r>
      <w:r>
        <w:rPr>
          <w:rFonts w:ascii="Times New Roman" w:hAnsi="Times New Roman"/>
          <w:b/>
          <w:sz w:val="22"/>
        </w:rPr>
        <w:t>ř</w:t>
      </w:r>
      <w:r>
        <w:rPr>
          <w:rFonts w:ascii="Goudy Old Style" w:hAnsi="Goudy Old Style"/>
          <w:b/>
          <w:sz w:val="22"/>
        </w:rPr>
        <w:t xml:space="preserve">eliva ve skladu </w:t>
      </w:r>
      <w:r w:rsidR="00A86A77">
        <w:rPr>
          <w:rFonts w:ascii="Times New Roman" w:hAnsi="Times New Roman"/>
          <w:b/>
          <w:sz w:val="22"/>
        </w:rPr>
        <w:t>KB</w:t>
      </w:r>
      <w:r>
        <w:rPr>
          <w:rFonts w:ascii="Times New Roman" w:hAnsi="Times New Roman"/>
          <w:b/>
          <w:sz w:val="22"/>
        </w:rPr>
        <w:t xml:space="preserve">, </w:t>
      </w:r>
      <w:r>
        <w:rPr>
          <w:rFonts w:ascii="Goudy Old Style" w:hAnsi="Goudy Old Style"/>
          <w:sz w:val="22"/>
        </w:rPr>
        <w:t xml:space="preserve">v souladu se Zákonem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 xml:space="preserve">. 119/2002 Sb. o </w:t>
      </w:r>
      <w:r w:rsidRPr="00F42D06">
        <w:rPr>
          <w:rFonts w:ascii="Goudy Old Style" w:hAnsi="Goudy Old Style"/>
          <w:sz w:val="22"/>
        </w:rPr>
        <w:t>zbraních a st</w:t>
      </w:r>
      <w:r w:rsidRPr="00F42D06">
        <w:rPr>
          <w:rFonts w:ascii="Times New Roman" w:hAnsi="Times New Roman"/>
          <w:sz w:val="22"/>
        </w:rPr>
        <w:t>ř</w:t>
      </w:r>
      <w:r w:rsidRPr="00F42D06">
        <w:rPr>
          <w:rFonts w:ascii="Goudy Old Style" w:hAnsi="Goudy Old Style"/>
          <w:sz w:val="22"/>
        </w:rPr>
        <w:t xml:space="preserve">elivu, dle § 39, odst..1, písm. </w:t>
      </w:r>
      <w:proofErr w:type="gramStart"/>
      <w:r w:rsidRPr="00F42D06">
        <w:rPr>
          <w:rFonts w:ascii="Goudy Old Style" w:hAnsi="Goudy Old Style"/>
          <w:sz w:val="22"/>
        </w:rPr>
        <w:t>d..</w:t>
      </w:r>
      <w:proofErr w:type="gramEnd"/>
    </w:p>
    <w:p w:rsidR="00FC0D9E" w:rsidRPr="00F42D06" w:rsidRDefault="00FC0D9E" w:rsidP="00FC0D9E">
      <w:pPr>
        <w:numPr>
          <w:ilvl w:val="0"/>
          <w:numId w:val="1"/>
        </w:numPr>
        <w:tabs>
          <w:tab w:val="left" w:pos="9214"/>
        </w:tabs>
        <w:jc w:val="both"/>
        <w:rPr>
          <w:rFonts w:ascii="Goudy Old Style" w:hAnsi="Goudy Old Style"/>
          <w:b/>
          <w:sz w:val="22"/>
        </w:rPr>
      </w:pPr>
      <w:proofErr w:type="gramStart"/>
      <w:r w:rsidRPr="00F42D06">
        <w:rPr>
          <w:rFonts w:ascii="Goudy Old Style" w:hAnsi="Goudy Old Style"/>
          <w:b/>
          <w:sz w:val="22"/>
        </w:rPr>
        <w:t>P</w:t>
      </w:r>
      <w:r w:rsidRPr="00F42D06">
        <w:rPr>
          <w:rFonts w:ascii="Times New Roman" w:hAnsi="Times New Roman"/>
          <w:b/>
          <w:sz w:val="22"/>
        </w:rPr>
        <w:t>ř</w:t>
      </w:r>
      <w:r w:rsidRPr="00F42D06">
        <w:rPr>
          <w:rFonts w:ascii="Goudy Old Style" w:hAnsi="Goudy Old Style"/>
          <w:b/>
          <w:sz w:val="22"/>
        </w:rPr>
        <w:t>edání - zap</w:t>
      </w:r>
      <w:r w:rsidRPr="00F42D06">
        <w:rPr>
          <w:rFonts w:ascii="Times New Roman" w:hAnsi="Times New Roman"/>
          <w:b/>
          <w:sz w:val="22"/>
        </w:rPr>
        <w:t>ů</w:t>
      </w:r>
      <w:r w:rsidRPr="00F42D06">
        <w:rPr>
          <w:rFonts w:ascii="Goudy Old Style" w:hAnsi="Goudy Old Style"/>
          <w:b/>
          <w:sz w:val="22"/>
        </w:rPr>
        <w:t>j</w:t>
      </w:r>
      <w:r w:rsidRPr="00F42D06">
        <w:rPr>
          <w:rFonts w:ascii="Times New Roman" w:hAnsi="Times New Roman"/>
          <w:b/>
          <w:sz w:val="22"/>
        </w:rPr>
        <w:t>č</w:t>
      </w:r>
      <w:r w:rsidRPr="00F42D06">
        <w:rPr>
          <w:rFonts w:ascii="Goudy Old Style" w:hAnsi="Goudy Old Style"/>
          <w:b/>
          <w:sz w:val="22"/>
        </w:rPr>
        <w:t>ení</w:t>
      </w:r>
      <w:proofErr w:type="gramEnd"/>
      <w:r w:rsidRPr="00F42D06">
        <w:rPr>
          <w:rFonts w:ascii="Goudy Old Style" w:hAnsi="Goudy Old Style"/>
          <w:b/>
          <w:sz w:val="22"/>
        </w:rPr>
        <w:t xml:space="preserve"> zbran</w:t>
      </w:r>
      <w:r w:rsidRPr="00F42D06">
        <w:rPr>
          <w:rFonts w:ascii="Times New Roman" w:hAnsi="Times New Roman"/>
          <w:b/>
          <w:sz w:val="22"/>
        </w:rPr>
        <w:t>ě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nebo odpov</w:t>
      </w:r>
      <w:r>
        <w:rPr>
          <w:rFonts w:ascii="Times New Roman" w:hAnsi="Times New Roman"/>
          <w:sz w:val="22"/>
        </w:rPr>
        <w:t>ě</w:t>
      </w:r>
      <w:r w:rsidR="00A86A77">
        <w:rPr>
          <w:rFonts w:ascii="Goudy Old Style" w:hAnsi="Goudy Old Style"/>
          <w:sz w:val="22"/>
        </w:rPr>
        <w:t>dný pracovník KB</w:t>
      </w:r>
      <w:r>
        <w:rPr>
          <w:rFonts w:ascii="Goudy Old Style" w:hAnsi="Goudy Old Style"/>
          <w:sz w:val="22"/>
        </w:rPr>
        <w:t xml:space="preserve"> m</w:t>
      </w:r>
      <w:r>
        <w:rPr>
          <w:rFonts w:ascii="Times New Roman" w:hAnsi="Times New Roman"/>
          <w:sz w:val="22"/>
        </w:rPr>
        <w:t>ůž</w:t>
      </w:r>
      <w:r>
        <w:rPr>
          <w:rFonts w:ascii="Goudy Old Style" w:hAnsi="Goudy Old Style"/>
          <w:sz w:val="22"/>
        </w:rPr>
        <w:t>e zap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j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it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>, dr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 xml:space="preserve">enou na zbrojní licenci </w:t>
      </w:r>
      <w:proofErr w:type="gramStart"/>
      <w:r w:rsidR="00A86A77">
        <w:rPr>
          <w:rFonts w:ascii="Times New Roman" w:hAnsi="Times New Roman"/>
          <w:sz w:val="22"/>
        </w:rPr>
        <w:t>KB</w:t>
      </w:r>
      <w:r w:rsidR="00A86A77">
        <w:rPr>
          <w:rFonts w:ascii="Goudy Old Style" w:hAnsi="Goudy Old Style"/>
          <w:sz w:val="22"/>
        </w:rPr>
        <w:t>,  sportovci</w:t>
      </w:r>
      <w:proofErr w:type="gramEnd"/>
      <w:r w:rsidR="00A86A77">
        <w:rPr>
          <w:rFonts w:ascii="Goudy Old Style" w:hAnsi="Goudy Old Style"/>
          <w:sz w:val="22"/>
        </w:rPr>
        <w:t xml:space="preserve"> </w:t>
      </w:r>
      <w:r w:rsidRPr="00F42D06">
        <w:rPr>
          <w:rFonts w:ascii="Goudy Old Style" w:hAnsi="Goudy Old Style"/>
          <w:sz w:val="22"/>
        </w:rPr>
        <w:t xml:space="preserve">, </w:t>
      </w:r>
      <w:r w:rsidRPr="00F42D06">
        <w:rPr>
          <w:rFonts w:ascii="Times New Roman" w:hAnsi="Times New Roman"/>
          <w:sz w:val="22"/>
        </w:rPr>
        <w:t>č</w:t>
      </w:r>
      <w:r w:rsidRPr="00F42D06">
        <w:rPr>
          <w:rFonts w:ascii="Goudy Old Style" w:hAnsi="Goudy Old Style"/>
          <w:sz w:val="22"/>
        </w:rPr>
        <w:t>len</w:t>
      </w:r>
      <w:r w:rsidRPr="00F42D06">
        <w:rPr>
          <w:rFonts w:ascii="Times New Roman" w:hAnsi="Times New Roman"/>
          <w:sz w:val="22"/>
        </w:rPr>
        <w:t>ů</w:t>
      </w:r>
      <w:r w:rsidRPr="00F42D06">
        <w:rPr>
          <w:rFonts w:ascii="Goudy Old Style" w:hAnsi="Goudy Old Style"/>
          <w:sz w:val="22"/>
        </w:rPr>
        <w:t>m klubu, p</w:t>
      </w:r>
      <w:r w:rsidRPr="00F42D06">
        <w:rPr>
          <w:rFonts w:ascii="Times New Roman" w:hAnsi="Times New Roman"/>
          <w:sz w:val="22"/>
        </w:rPr>
        <w:t>ř</w:t>
      </w:r>
      <w:r w:rsidRPr="00F42D06">
        <w:rPr>
          <w:rFonts w:ascii="Goudy Old Style" w:hAnsi="Goudy Old Style"/>
          <w:sz w:val="22"/>
        </w:rPr>
        <w:t>ípadn</w:t>
      </w:r>
      <w:r w:rsidRPr="00F42D06">
        <w:rPr>
          <w:rFonts w:ascii="Times New Roman" w:hAnsi="Times New Roman"/>
          <w:sz w:val="22"/>
        </w:rPr>
        <w:t>ě</w:t>
      </w:r>
      <w:r w:rsidRPr="00F42D06">
        <w:rPr>
          <w:rFonts w:ascii="Goudy Old Style" w:hAnsi="Goudy Old Style"/>
          <w:sz w:val="22"/>
        </w:rPr>
        <w:t xml:space="preserve"> trenéru </w:t>
      </w:r>
      <w:r w:rsidRPr="00F42D06">
        <w:rPr>
          <w:rFonts w:ascii="Times New Roman" w:hAnsi="Times New Roman"/>
          <w:sz w:val="22"/>
        </w:rPr>
        <w:t>Č</w:t>
      </w:r>
      <w:r w:rsidRPr="00F42D06">
        <w:rPr>
          <w:rFonts w:ascii="Goudy Old Style" w:hAnsi="Goudy Old Style"/>
          <w:sz w:val="22"/>
        </w:rPr>
        <w:t xml:space="preserve">SB (§ 38, odst. 6, písm. b, Zákona </w:t>
      </w:r>
      <w:r w:rsidRPr="00F42D06">
        <w:rPr>
          <w:rFonts w:ascii="Times New Roman" w:hAnsi="Times New Roman"/>
          <w:sz w:val="22"/>
        </w:rPr>
        <w:t>č</w:t>
      </w:r>
      <w:r w:rsidRPr="00F42D06">
        <w:rPr>
          <w:rFonts w:ascii="Goudy Old Style" w:hAnsi="Goudy Old Style"/>
          <w:sz w:val="22"/>
        </w:rPr>
        <w:t>. 119/2002 Sb.). Tito musí být dr</w:t>
      </w:r>
      <w:r w:rsidRPr="00F42D06">
        <w:rPr>
          <w:rFonts w:ascii="Times New Roman" w:hAnsi="Times New Roman"/>
          <w:sz w:val="22"/>
        </w:rPr>
        <w:t>ž</w:t>
      </w:r>
      <w:r w:rsidRPr="00F42D06">
        <w:rPr>
          <w:rFonts w:ascii="Goudy Old Style" w:hAnsi="Goudy Old Style"/>
          <w:sz w:val="22"/>
        </w:rPr>
        <w:t xml:space="preserve">iteli </w:t>
      </w:r>
      <w:r>
        <w:rPr>
          <w:rFonts w:ascii="Goudy Old Style" w:hAnsi="Goudy Old Style"/>
          <w:sz w:val="22"/>
        </w:rPr>
        <w:t>zbrojního pr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kazu skupiny „B“. Sou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asn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provede pou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ení o zp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sobu manipulace,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epravy a skladování zap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j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ených zbraní.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lze zap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j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it pouze na dobu nezbytn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nutnou a ke spln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ní ú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 xml:space="preserve">elu na který byla zbrojní licence vydána t.j. </w:t>
      </w:r>
      <w:proofErr w:type="gramStart"/>
      <w:r>
        <w:rPr>
          <w:rFonts w:ascii="Goudy Old Style" w:hAnsi="Goudy Old Style"/>
          <w:sz w:val="22"/>
        </w:rPr>
        <w:t>„ sportovní</w:t>
      </w:r>
      <w:proofErr w:type="gramEnd"/>
      <w:r>
        <w:rPr>
          <w:rFonts w:ascii="Goudy Old Style" w:hAnsi="Goudy Old Style"/>
          <w:sz w:val="22"/>
        </w:rPr>
        <w:t xml:space="preserve"> </w:t>
      </w:r>
      <w:r>
        <w:rPr>
          <w:rFonts w:ascii="Times New Roman" w:hAnsi="Times New Roman"/>
          <w:sz w:val="22"/>
        </w:rPr>
        <w:t>činnost</w:t>
      </w:r>
      <w:r>
        <w:rPr>
          <w:rFonts w:ascii="Goudy Old Style" w:hAnsi="Goudy Old Style"/>
          <w:sz w:val="22"/>
        </w:rPr>
        <w:t xml:space="preserve"> v biatlonu“.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Evidenci zap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j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ených zbraní vede 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 </w:t>
      </w:r>
      <w:r w:rsidR="00A86A77"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v „Knize výdeje a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íjmu zbraní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eliva“. Záznamy v této knize smí provád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t pouze zbrojí</w:t>
      </w:r>
      <w:r w:rsidR="00A86A77">
        <w:rPr>
          <w:rFonts w:ascii="Times New Roman" w:hAnsi="Times New Roman"/>
          <w:sz w:val="22"/>
        </w:rPr>
        <w:t>ř KB</w:t>
      </w:r>
      <w:r>
        <w:rPr>
          <w:rFonts w:ascii="Times New Roman" w:hAnsi="Times New Roman"/>
          <w:sz w:val="22"/>
        </w:rPr>
        <w:t xml:space="preserve"> a </w:t>
      </w:r>
      <w:r>
        <w:rPr>
          <w:rFonts w:ascii="Goudy Old Style" w:hAnsi="Goudy Old Style"/>
          <w:sz w:val="22"/>
        </w:rPr>
        <w:t>oprávn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ná osoba </w:t>
      </w:r>
      <w:r w:rsidR="00A86A77">
        <w:rPr>
          <w:rFonts w:ascii="Times New Roman" w:hAnsi="Times New Roman"/>
          <w:sz w:val="22"/>
        </w:rPr>
        <w:t>K</w:t>
      </w:r>
      <w:bookmarkStart w:id="0" w:name="_GoBack"/>
      <w:bookmarkEnd w:id="0"/>
      <w:r>
        <w:rPr>
          <w:rFonts w:ascii="Goudy Old Style" w:hAnsi="Goudy Old Style"/>
          <w:sz w:val="22"/>
        </w:rPr>
        <w:t>B. Kniha musí být vedena ve všech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edepsaných údajích a tak, aby nemohlo dojít ke ztrát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nebo zám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list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. Obdobn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je vedena i spot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eba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eliva a výdej na jednotlivé osoby. </w:t>
      </w:r>
    </w:p>
    <w:p w:rsidR="00FC0D9E" w:rsidRDefault="00FC0D9E" w:rsidP="00FC0D9E">
      <w:pPr>
        <w:numPr>
          <w:ilvl w:val="0"/>
          <w:numId w:val="1"/>
        </w:numPr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>Zásady dr</w:t>
      </w:r>
      <w:r>
        <w:rPr>
          <w:rFonts w:ascii="Times New Roman" w:hAnsi="Times New Roman"/>
          <w:b/>
          <w:sz w:val="22"/>
        </w:rPr>
        <w:t>ž</w:t>
      </w:r>
      <w:r>
        <w:rPr>
          <w:rFonts w:ascii="Goudy Old Style" w:hAnsi="Goudy Old Style"/>
          <w:b/>
          <w:sz w:val="22"/>
        </w:rPr>
        <w:t>ení a nošení zbraní (pou</w:t>
      </w:r>
      <w:r>
        <w:rPr>
          <w:rFonts w:ascii="Times New Roman" w:hAnsi="Times New Roman"/>
          <w:b/>
          <w:sz w:val="22"/>
        </w:rPr>
        <w:t>č</w:t>
      </w:r>
      <w:r>
        <w:rPr>
          <w:rFonts w:ascii="Goudy Old Style" w:hAnsi="Goudy Old Style"/>
          <w:b/>
          <w:sz w:val="22"/>
        </w:rPr>
        <w:t>ení o bezpe</w:t>
      </w:r>
      <w:r>
        <w:rPr>
          <w:rFonts w:ascii="Times New Roman" w:hAnsi="Times New Roman"/>
          <w:b/>
          <w:sz w:val="22"/>
        </w:rPr>
        <w:t>č</w:t>
      </w:r>
      <w:r>
        <w:rPr>
          <w:rFonts w:ascii="Goudy Old Style" w:hAnsi="Goudy Old Style"/>
          <w:b/>
          <w:sz w:val="22"/>
        </w:rPr>
        <w:t>nosti)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Ka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dý, komu byla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vydána k u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ívání: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je povinen dbát zvýšené opatrnosti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i zacházení s ní;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zabezpe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it ji proti zneu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 xml:space="preserve">ití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i zcizení;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nesmí zasouvat náboj do nábojové komory, jestli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e nejsou d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vody pro její pou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ití k ú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elu, ke kterému je zbrojní licence vydána;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zakazuje se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edat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osob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, která není oprávn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na k jejímu dr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ení;</w:t>
      </w:r>
    </w:p>
    <w:p w:rsidR="00FC0D9E" w:rsidRDefault="00FC0D9E" w:rsidP="00FC0D9E">
      <w:pPr>
        <w:numPr>
          <w:ilvl w:val="1"/>
          <w:numId w:val="1"/>
        </w:numPr>
        <w:tabs>
          <w:tab w:val="clear" w:pos="1364"/>
          <w:tab w:val="num" w:pos="360"/>
        </w:tabs>
        <w:ind w:left="360" w:hanging="360"/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zakazuje se nosit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ve stavu umo</w:t>
      </w:r>
      <w:r>
        <w:rPr>
          <w:rFonts w:ascii="Times New Roman" w:hAnsi="Times New Roman"/>
          <w:sz w:val="22"/>
        </w:rPr>
        <w:t>žň</w:t>
      </w:r>
      <w:r>
        <w:rPr>
          <w:rFonts w:ascii="Goudy Old Style" w:hAnsi="Goudy Old Style"/>
          <w:sz w:val="22"/>
        </w:rPr>
        <w:t>ujícím její okam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ité pou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ití.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numPr>
          <w:ilvl w:val="0"/>
          <w:numId w:val="1"/>
        </w:numPr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lastRenderedPageBreak/>
        <w:t>Zajišt</w:t>
      </w:r>
      <w:r>
        <w:rPr>
          <w:rFonts w:ascii="Times New Roman" w:hAnsi="Times New Roman"/>
          <w:b/>
          <w:sz w:val="22"/>
        </w:rPr>
        <w:t>ě</w:t>
      </w:r>
      <w:r>
        <w:rPr>
          <w:rFonts w:ascii="Goudy Old Style" w:hAnsi="Goudy Old Style"/>
          <w:b/>
          <w:sz w:val="22"/>
        </w:rPr>
        <w:t>ní zbraní a st</w:t>
      </w:r>
      <w:r>
        <w:rPr>
          <w:rFonts w:ascii="Times New Roman" w:hAnsi="Times New Roman"/>
          <w:b/>
          <w:sz w:val="22"/>
        </w:rPr>
        <w:t>ř</w:t>
      </w:r>
      <w:r>
        <w:rPr>
          <w:rFonts w:ascii="Goudy Old Style" w:hAnsi="Goudy Old Style"/>
          <w:b/>
          <w:sz w:val="22"/>
        </w:rPr>
        <w:t>eliva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Odpov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dná osoba za sklad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zajistí podmínky pro skladování a zabezpe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ení zbraní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 proti zneu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ití, ztrát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a odcizení. 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Sklad musí být v souladu se Zákonem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. 119/2002 Sb. o zbraních a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elivu a souvisejícími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edpisy (zejména na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ízení vlády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 xml:space="preserve">R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. 338/2002 Sb.)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>4. Nákup, výdej a spot</w:t>
      </w:r>
      <w:r>
        <w:rPr>
          <w:rFonts w:ascii="Times New Roman" w:hAnsi="Times New Roman"/>
          <w:b/>
          <w:sz w:val="22"/>
        </w:rPr>
        <w:t>ř</w:t>
      </w:r>
      <w:r>
        <w:rPr>
          <w:rFonts w:ascii="Goudy Old Style" w:hAnsi="Goudy Old Style"/>
          <w:b/>
          <w:sz w:val="22"/>
        </w:rPr>
        <w:t>eba st</w:t>
      </w:r>
      <w:r>
        <w:rPr>
          <w:rFonts w:ascii="Times New Roman" w:hAnsi="Times New Roman"/>
          <w:b/>
          <w:sz w:val="22"/>
        </w:rPr>
        <w:t>ř</w:t>
      </w:r>
      <w:r>
        <w:rPr>
          <w:rFonts w:ascii="Goudy Old Style" w:hAnsi="Goudy Old Style"/>
          <w:b/>
          <w:sz w:val="22"/>
        </w:rPr>
        <w:t>eliva</w:t>
      </w:r>
    </w:p>
    <w:p w:rsidR="00FC0D9E" w:rsidRPr="00FC0D9E" w:rsidRDefault="00FC0D9E" w:rsidP="00FC0D9E">
      <w:pPr>
        <w:jc w:val="both"/>
        <w:rPr>
          <w:rFonts w:ascii="Calibri" w:hAnsi="Calibri" w:cs="Calibri"/>
          <w:sz w:val="22"/>
        </w:rPr>
      </w:pPr>
      <w:r>
        <w:rPr>
          <w:rFonts w:ascii="Goudy Old Style" w:hAnsi="Goudy Old Style"/>
          <w:sz w:val="22"/>
        </w:rPr>
        <w:t>Nákup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 pro sportovní přípravu zajiš</w:t>
      </w:r>
      <w:r>
        <w:rPr>
          <w:rFonts w:ascii="Calibri" w:hAnsi="Calibri" w:cs="Calibri"/>
          <w:sz w:val="22"/>
        </w:rPr>
        <w:t>ťuje………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Výdej se provádí na základ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rozd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lovníku zpracov</w:t>
      </w:r>
      <w:r>
        <w:rPr>
          <w:rFonts w:ascii="Goudy Old Style" w:hAnsi="Goudy Old Style"/>
          <w:sz w:val="22"/>
        </w:rPr>
        <w:t>aného trenéry…</w:t>
      </w:r>
      <w:proofErr w:type="gramStart"/>
      <w:r>
        <w:rPr>
          <w:rFonts w:ascii="Goudy Old Style" w:hAnsi="Goudy Old Style"/>
          <w:sz w:val="22"/>
        </w:rPr>
        <w:t>……</w:t>
      </w:r>
      <w:r>
        <w:rPr>
          <w:rFonts w:ascii="Goudy Old Style" w:hAnsi="Goudy Old Style"/>
          <w:sz w:val="22"/>
        </w:rPr>
        <w:t>.</w:t>
      </w:r>
      <w:proofErr w:type="gramEnd"/>
      <w:r w:rsidR="00A86A77">
        <w:rPr>
          <w:rFonts w:ascii="Goudy Old Style" w:hAnsi="Goudy Old Style"/>
          <w:sz w:val="22"/>
        </w:rPr>
        <w:t xml:space="preserve">, zbrojíř </w:t>
      </w:r>
      <w:r>
        <w:rPr>
          <w:rFonts w:ascii="Goudy Old Style" w:hAnsi="Goudy Old Style"/>
          <w:sz w:val="22"/>
        </w:rPr>
        <w:t xml:space="preserve"> vede samostatnou evidenci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íjmu a výdeje st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eliva jednotlivým sportovc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m/členům KB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>5. Nákup nových zbraní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Nákup nových zbraní do majetku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je provád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n vedoucími pracovníky </w:t>
      </w:r>
      <w:r>
        <w:rPr>
          <w:rFonts w:ascii="Times New Roman" w:hAnsi="Times New Roman"/>
          <w:sz w:val="22"/>
        </w:rPr>
        <w:t>K</w:t>
      </w:r>
      <w:r>
        <w:rPr>
          <w:rFonts w:ascii="Goudy Old Style" w:hAnsi="Goudy Old Style"/>
          <w:sz w:val="22"/>
        </w:rPr>
        <w:t>B (</w:t>
      </w:r>
      <w:proofErr w:type="spellStart"/>
      <w:r>
        <w:rPr>
          <w:rFonts w:ascii="Goudy Old Style" w:hAnsi="Goudy Old Style"/>
          <w:sz w:val="22"/>
        </w:rPr>
        <w:t>lednatel</w:t>
      </w:r>
      <w:proofErr w:type="spellEnd"/>
      <w:r>
        <w:rPr>
          <w:rFonts w:ascii="Goudy Old Style" w:hAnsi="Goudy Old Style"/>
          <w:sz w:val="22"/>
        </w:rPr>
        <w:t xml:space="preserve"> </w:t>
      </w:r>
      <w:r>
        <w:rPr>
          <w:rFonts w:ascii="Times New Roman" w:hAnsi="Times New Roman"/>
          <w:sz w:val="22"/>
        </w:rPr>
        <w:t>K</w:t>
      </w:r>
      <w:r>
        <w:rPr>
          <w:rFonts w:ascii="Goudy Old Style" w:hAnsi="Goudy Old Style"/>
          <w:sz w:val="22"/>
        </w:rPr>
        <w:t>B a ……</w:t>
      </w:r>
      <w:proofErr w:type="gramStart"/>
      <w:r>
        <w:rPr>
          <w:rFonts w:ascii="Goudy Old Style" w:hAnsi="Goudy Old Style"/>
          <w:sz w:val="22"/>
        </w:rPr>
        <w:t>…….</w:t>
      </w:r>
      <w:proofErr w:type="gramEnd"/>
      <w:r>
        <w:rPr>
          <w:rFonts w:ascii="Goudy Old Style" w:hAnsi="Goudy Old Style"/>
          <w:sz w:val="22"/>
        </w:rPr>
        <w:t>). Všechny nov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získané zbran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budou evidovány v míst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sídla KB</w:t>
      </w:r>
      <w:r>
        <w:rPr>
          <w:rFonts w:ascii="Goudy Old Style" w:hAnsi="Goudy Old Style"/>
          <w:sz w:val="22"/>
        </w:rPr>
        <w:t xml:space="preserve"> a to u Policie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R …</w:t>
      </w:r>
      <w:proofErr w:type="gramStart"/>
      <w:r>
        <w:rPr>
          <w:rFonts w:ascii="Goudy Old Style" w:hAnsi="Goudy Old Style"/>
          <w:sz w:val="22"/>
        </w:rPr>
        <w:t>…….</w:t>
      </w:r>
      <w:proofErr w:type="gramEnd"/>
      <w:r>
        <w:rPr>
          <w:rFonts w:ascii="Goudy Old Style" w:hAnsi="Goudy Old Style"/>
          <w:sz w:val="22"/>
        </w:rPr>
        <w:t>.</w:t>
      </w:r>
      <w:r>
        <w:rPr>
          <w:rFonts w:ascii="Goudy Old Style" w:hAnsi="Goudy Old Style"/>
          <w:sz w:val="22"/>
        </w:rPr>
        <w:t xml:space="preserve"> , kde budou vydány i pr</w:t>
      </w:r>
      <w:r>
        <w:rPr>
          <w:rFonts w:ascii="Times New Roman" w:hAnsi="Times New Roman"/>
          <w:sz w:val="22"/>
        </w:rPr>
        <w:t>ů</w:t>
      </w:r>
      <w:r>
        <w:rPr>
          <w:rFonts w:ascii="Goudy Old Style" w:hAnsi="Goudy Old Style"/>
          <w:sz w:val="22"/>
        </w:rPr>
        <w:t>kazy zbraní. Tuto registraci provede 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>. Sou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asn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bude zbra</w:t>
      </w:r>
      <w:r>
        <w:rPr>
          <w:rFonts w:ascii="Times New Roman" w:hAnsi="Times New Roman"/>
          <w:sz w:val="22"/>
        </w:rPr>
        <w:t>ň</w:t>
      </w:r>
      <w:r>
        <w:rPr>
          <w:rFonts w:ascii="Goudy Old Style" w:hAnsi="Goudy Old Style"/>
          <w:sz w:val="22"/>
        </w:rPr>
        <w:t xml:space="preserve"> zapsána </w:t>
      </w:r>
      <w:proofErr w:type="gramStart"/>
      <w:r>
        <w:rPr>
          <w:rFonts w:ascii="Goudy Old Style" w:hAnsi="Goudy Old Style"/>
          <w:sz w:val="22"/>
        </w:rPr>
        <w:t>v  „</w:t>
      </w:r>
      <w:proofErr w:type="gramEnd"/>
      <w:r>
        <w:rPr>
          <w:rFonts w:ascii="Goudy Old Style" w:hAnsi="Goudy Old Style"/>
          <w:sz w:val="22"/>
        </w:rPr>
        <w:t>Eviden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 xml:space="preserve">ní knize zbraní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>“.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b/>
          <w:sz w:val="22"/>
        </w:rPr>
      </w:pPr>
      <w:r>
        <w:rPr>
          <w:rFonts w:ascii="Goudy Old Style" w:hAnsi="Goudy Old Style"/>
          <w:b/>
          <w:sz w:val="22"/>
        </w:rPr>
        <w:t xml:space="preserve">6. Kontrolní </w:t>
      </w:r>
      <w:r>
        <w:rPr>
          <w:rFonts w:ascii="Times New Roman" w:hAnsi="Times New Roman"/>
          <w:b/>
          <w:sz w:val="22"/>
        </w:rPr>
        <w:t>č</w:t>
      </w:r>
      <w:r>
        <w:rPr>
          <w:rFonts w:ascii="Goudy Old Style" w:hAnsi="Goudy Old Style"/>
          <w:b/>
          <w:sz w:val="22"/>
        </w:rPr>
        <w:t>innost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 xml:space="preserve">Kontrolu v centrální evidenci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provádí </w:t>
      </w:r>
      <w:proofErr w:type="gramStart"/>
      <w:r>
        <w:rPr>
          <w:rFonts w:ascii="Goudy Old Style" w:hAnsi="Goudy Old Style"/>
          <w:sz w:val="22"/>
        </w:rPr>
        <w:t>zbrojíř  a</w:t>
      </w:r>
      <w:proofErr w:type="gramEnd"/>
      <w:r>
        <w:rPr>
          <w:rFonts w:ascii="Goudy Old Style" w:hAnsi="Goudy Old Style"/>
          <w:sz w:val="22"/>
        </w:rPr>
        <w:t xml:space="preserve"> jednatel KB</w:t>
      </w:r>
      <w:r>
        <w:rPr>
          <w:rFonts w:ascii="Goudy Old Style" w:hAnsi="Goudy Old Style"/>
          <w:sz w:val="22"/>
        </w:rPr>
        <w:t>. Vedle toho provád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jí kontrolu i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íslušné orgány Policie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R po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edchozím ohlášení u vedení KB nebo jednatele KB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Údaje o provedené kontrole a jejím výsledku se vyhotovují písemn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 xml:space="preserve"> a odpov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dný pracovník je povinen zajistit odstran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ní zjišt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ných závad v po</w:t>
      </w:r>
      <w:r>
        <w:rPr>
          <w:rFonts w:ascii="Times New Roman" w:hAnsi="Times New Roman"/>
          <w:sz w:val="22"/>
        </w:rPr>
        <w:t>ž</w:t>
      </w:r>
      <w:r>
        <w:rPr>
          <w:rFonts w:ascii="Goudy Old Style" w:hAnsi="Goudy Old Style"/>
          <w:sz w:val="22"/>
        </w:rPr>
        <w:t>adovaném termínu.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>Tento „Vnit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>ní p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edpis“ nabývá platnosti dnem vydání zbrojní licence </w:t>
      </w:r>
      <w:r>
        <w:rPr>
          <w:rFonts w:ascii="Times New Roman" w:hAnsi="Times New Roman"/>
          <w:sz w:val="22"/>
        </w:rPr>
        <w:t>č</w:t>
      </w:r>
      <w:r>
        <w:rPr>
          <w:rFonts w:ascii="Goudy Old Style" w:hAnsi="Goudy Old Style"/>
          <w:sz w:val="22"/>
        </w:rPr>
        <w:t>í</w:t>
      </w:r>
      <w:r>
        <w:rPr>
          <w:rFonts w:ascii="Goudy Old Style" w:hAnsi="Goudy Old Style"/>
          <w:sz w:val="22"/>
        </w:rPr>
        <w:t>slo ……………………… dne…</w:t>
      </w:r>
      <w:r>
        <w:rPr>
          <w:rFonts w:ascii="Goudy Old Style" w:hAnsi="Goudy Old Style"/>
          <w:sz w:val="22"/>
        </w:rPr>
        <w:t>. Odpov</w:t>
      </w:r>
      <w:r>
        <w:rPr>
          <w:rFonts w:ascii="Times New Roman" w:hAnsi="Times New Roman"/>
          <w:sz w:val="22"/>
        </w:rPr>
        <w:t>ě</w:t>
      </w:r>
      <w:r>
        <w:rPr>
          <w:rFonts w:ascii="Goudy Old Style" w:hAnsi="Goudy Old Style"/>
          <w:sz w:val="22"/>
        </w:rPr>
        <w:t>dnou osobou (zbrojí</w:t>
      </w:r>
      <w:r>
        <w:rPr>
          <w:rFonts w:ascii="Times New Roman" w:hAnsi="Times New Roman"/>
          <w:sz w:val="22"/>
        </w:rPr>
        <w:t>ř</w:t>
      </w:r>
      <w:r>
        <w:rPr>
          <w:rFonts w:ascii="Goudy Old Style" w:hAnsi="Goudy Old Style"/>
          <w:sz w:val="22"/>
        </w:rPr>
        <w:t xml:space="preserve">em) za </w:t>
      </w:r>
      <w:r>
        <w:rPr>
          <w:rFonts w:ascii="Times New Roman" w:hAnsi="Times New Roman"/>
          <w:sz w:val="22"/>
        </w:rPr>
        <w:t>KB</w:t>
      </w:r>
      <w:r>
        <w:rPr>
          <w:rFonts w:ascii="Goudy Old Style" w:hAnsi="Goudy Old Style"/>
          <w:sz w:val="22"/>
        </w:rPr>
        <w:t xml:space="preserve"> je …………………</w:t>
      </w:r>
      <w:r>
        <w:rPr>
          <w:rFonts w:ascii="Goudy Old Style" w:hAnsi="Goudy Old Style"/>
          <w:sz w:val="22"/>
        </w:rPr>
        <w:t>.</w:t>
      </w: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jc w:val="both"/>
        <w:rPr>
          <w:rFonts w:ascii="Goudy Old Style" w:hAnsi="Goudy Old Style"/>
          <w:sz w:val="22"/>
        </w:rPr>
      </w:pPr>
    </w:p>
    <w:p w:rsidR="00FC0D9E" w:rsidRDefault="00FC0D9E" w:rsidP="00FC0D9E">
      <w:pPr>
        <w:tabs>
          <w:tab w:val="left" w:pos="5865"/>
        </w:tabs>
        <w:jc w:val="both"/>
        <w:rPr>
          <w:rFonts w:ascii="Goudy Old Style" w:hAnsi="Goudy Old Style"/>
          <w:sz w:val="22"/>
        </w:rPr>
      </w:pPr>
      <w:r>
        <w:rPr>
          <w:rFonts w:ascii="Goudy Old Style" w:hAnsi="Goudy Old Style"/>
          <w:sz w:val="22"/>
        </w:rPr>
        <w:tab/>
      </w:r>
    </w:p>
    <w:p w:rsidR="00FC0D9E" w:rsidRDefault="00FC0D9E" w:rsidP="00FC0D9E">
      <w:pPr>
        <w:tabs>
          <w:tab w:val="left" w:pos="9214"/>
        </w:tabs>
        <w:jc w:val="both"/>
        <w:rPr>
          <w:rFonts w:ascii="Goudy Old Style" w:hAnsi="Goudy Old Style"/>
          <w:caps/>
          <w:sz w:val="22"/>
        </w:rPr>
      </w:pPr>
    </w:p>
    <w:p w:rsidR="00FC0D9E" w:rsidRDefault="00FC0D9E" w:rsidP="00FC0D9E">
      <w:pPr>
        <w:tabs>
          <w:tab w:val="left" w:pos="5760"/>
        </w:tabs>
        <w:rPr>
          <w:rFonts w:ascii="Times New Roman" w:hAnsi="Times New Roman"/>
          <w:sz w:val="22"/>
        </w:rPr>
      </w:pPr>
      <w:r>
        <w:rPr>
          <w:rFonts w:ascii="Goudy Old Style" w:hAnsi="Goudy Old Style"/>
          <w:sz w:val="22"/>
        </w:rPr>
        <w:t>……………………………………..</w:t>
      </w:r>
      <w:r>
        <w:rPr>
          <w:rFonts w:ascii="Goudy Old Style" w:hAnsi="Goudy Old Style"/>
          <w:sz w:val="22"/>
        </w:rPr>
        <w:tab/>
      </w:r>
      <w:r>
        <w:rPr>
          <w:rFonts w:ascii="Goudy Old Style" w:hAnsi="Goudy Old Style"/>
          <w:sz w:val="22"/>
        </w:rPr>
        <w:t>…………………………………………..</w:t>
      </w:r>
    </w:p>
    <w:p w:rsidR="00FC0D9E" w:rsidRDefault="00FC0D9E" w:rsidP="00FC0D9E">
      <w:pPr>
        <w:tabs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Zbrojíř</w:t>
      </w:r>
      <w:r>
        <w:rPr>
          <w:rFonts w:ascii="Times New Roman" w:hAnsi="Times New Roman"/>
          <w:sz w:val="22"/>
        </w:rPr>
        <w:tab/>
        <w:t>J</w:t>
      </w:r>
      <w:r>
        <w:rPr>
          <w:rFonts w:ascii="Times New Roman" w:hAnsi="Times New Roman"/>
          <w:sz w:val="22"/>
        </w:rPr>
        <w:t>ednatel/předseda KB</w:t>
      </w:r>
    </w:p>
    <w:p w:rsidR="00F60D40" w:rsidRDefault="00F60D40"/>
    <w:sectPr w:rsidR="00F60D40" w:rsidSect="006D45FB">
      <w:pgSz w:w="11906" w:h="16838"/>
      <w:pgMar w:top="107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04003"/>
    <w:multiLevelType w:val="hybridMultilevel"/>
    <w:tmpl w:val="D0DC2232"/>
    <w:lvl w:ilvl="0" w:tplc="8DEE52F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B98DC8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5A24AA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2F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88D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2A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903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82B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FA4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9E"/>
    <w:rsid w:val="00062FC2"/>
    <w:rsid w:val="00A86A77"/>
    <w:rsid w:val="00F60D40"/>
    <w:rsid w:val="00FC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461C"/>
  <w15:chartTrackingRefBased/>
  <w15:docId w15:val="{96BB0008-2A4D-4021-9B20-8BBA0B87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C0D9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semiHidden/>
    <w:rsid w:val="00FC0D9E"/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Levora</dc:creator>
  <cp:keywords/>
  <dc:description/>
  <cp:lastModifiedBy>Pavel Levora</cp:lastModifiedBy>
  <cp:revision>1</cp:revision>
  <dcterms:created xsi:type="dcterms:W3CDTF">2017-06-09T06:34:00Z</dcterms:created>
  <dcterms:modified xsi:type="dcterms:W3CDTF">2017-06-09T06:55:00Z</dcterms:modified>
</cp:coreProperties>
</file>